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FCAF08" w14:textId="785BC60E" w:rsidR="00251649" w:rsidRPr="00E802D1" w:rsidRDefault="00251649" w:rsidP="009732D2">
      <w:pPr>
        <w:spacing w:after="200"/>
        <w:jc w:val="both"/>
        <w:rPr>
          <w:rFonts w:ascii="Noto Sans" w:eastAsia="Calibri" w:hAnsi="Noto Sans" w:cs="Noto Sans"/>
          <w:b/>
          <w:bCs/>
          <w:sz w:val="18"/>
          <w:szCs w:val="18"/>
          <w:lang w:val="es-ES"/>
        </w:rPr>
      </w:pPr>
      <w:r w:rsidRPr="00E802D1">
        <w:rPr>
          <w:rFonts w:ascii="Noto Sans" w:eastAsia="Calibri" w:hAnsi="Noto Sans" w:cs="Noto Sans"/>
          <w:b/>
          <w:bCs/>
          <w:sz w:val="18"/>
          <w:szCs w:val="18"/>
          <w:lang w:val="es-ES"/>
        </w:rPr>
        <w:t>a) Vigencia:</w:t>
      </w:r>
      <w:r w:rsidRPr="00E802D1">
        <w:rPr>
          <w:rFonts w:ascii="Noto Sans" w:hAnsi="Noto Sans" w:cs="Noto Sans"/>
          <w:sz w:val="18"/>
          <w:szCs w:val="18"/>
        </w:rPr>
        <w:tab/>
      </w:r>
    </w:p>
    <w:p w14:paraId="34D3C0B7" w14:textId="688D0500" w:rsidR="00251649" w:rsidRPr="00E802D1" w:rsidRDefault="003916B8" w:rsidP="009732D2">
      <w:pPr>
        <w:spacing w:after="200"/>
        <w:jc w:val="both"/>
        <w:rPr>
          <w:rFonts w:ascii="Noto Sans" w:eastAsia="Montserrat" w:hAnsi="Noto Sans" w:cs="Noto Sans"/>
          <w:color w:val="000000" w:themeColor="text1"/>
          <w:sz w:val="18"/>
          <w:szCs w:val="18"/>
          <w:lang w:val="es-ES"/>
        </w:rPr>
      </w:pPr>
      <w:r w:rsidRPr="0C2DDB63">
        <w:rPr>
          <w:rFonts w:ascii="Noto Sans" w:eastAsia="Montserrat" w:hAnsi="Noto Sans" w:cs="Noto Sans"/>
          <w:color w:val="000000" w:themeColor="text1"/>
          <w:sz w:val="18"/>
          <w:szCs w:val="18"/>
          <w:lang w:val="es-ES"/>
        </w:rPr>
        <w:t xml:space="preserve">Con fundamento en el artículo </w:t>
      </w:r>
      <w:r w:rsidR="002661AE">
        <w:rPr>
          <w:rFonts w:ascii="Noto Sans" w:eastAsia="Montserrat" w:hAnsi="Noto Sans" w:cs="Noto Sans"/>
          <w:color w:val="000000" w:themeColor="text1"/>
          <w:sz w:val="18"/>
          <w:szCs w:val="18"/>
          <w:lang w:val="es-ES"/>
        </w:rPr>
        <w:t>49</w:t>
      </w:r>
      <w:r w:rsidR="001921A7">
        <w:rPr>
          <w:rFonts w:ascii="Noto Sans" w:eastAsia="Montserrat" w:hAnsi="Noto Sans" w:cs="Noto Sans"/>
          <w:color w:val="000000" w:themeColor="text1"/>
          <w:sz w:val="18"/>
          <w:szCs w:val="18"/>
          <w:lang w:val="es-ES"/>
        </w:rPr>
        <w:t xml:space="preserve">, </w:t>
      </w:r>
      <w:r w:rsidR="001C1A2E">
        <w:rPr>
          <w:rFonts w:ascii="Noto Sans" w:eastAsia="Montserrat" w:hAnsi="Noto Sans" w:cs="Noto Sans"/>
          <w:color w:val="000000" w:themeColor="text1"/>
          <w:sz w:val="18"/>
          <w:szCs w:val="18"/>
          <w:lang w:val="es-ES"/>
        </w:rPr>
        <w:t xml:space="preserve">quinto </w:t>
      </w:r>
      <w:r w:rsidR="001921A7">
        <w:rPr>
          <w:rFonts w:ascii="Noto Sans" w:eastAsia="Montserrat" w:hAnsi="Noto Sans" w:cs="Noto Sans"/>
          <w:color w:val="000000" w:themeColor="text1"/>
          <w:sz w:val="18"/>
          <w:szCs w:val="18"/>
          <w:lang w:val="es-ES"/>
        </w:rPr>
        <w:t>párrafo</w:t>
      </w:r>
      <w:r w:rsidRPr="0C2DDB63">
        <w:rPr>
          <w:rFonts w:ascii="Noto Sans" w:eastAsia="Montserrat" w:hAnsi="Noto Sans" w:cs="Noto Sans"/>
          <w:color w:val="000000" w:themeColor="text1"/>
          <w:sz w:val="18"/>
          <w:szCs w:val="18"/>
          <w:lang w:val="es-ES"/>
        </w:rPr>
        <w:t xml:space="preserve"> de la Ley de Adquisiciones, Arrendamientos y Servicios del Sector Público, </w:t>
      </w:r>
      <w:r w:rsidR="00927134" w:rsidRPr="0C2DDB63">
        <w:rPr>
          <w:rFonts w:ascii="Noto Sans" w:eastAsia="Montserrat" w:hAnsi="Noto Sans" w:cs="Noto Sans"/>
          <w:color w:val="000000" w:themeColor="text1"/>
          <w:sz w:val="18"/>
          <w:szCs w:val="18"/>
          <w:lang w:val="es-ES"/>
        </w:rPr>
        <w:t xml:space="preserve">la </w:t>
      </w:r>
      <w:r w:rsidR="00D3744F" w:rsidRPr="0C2DDB63">
        <w:rPr>
          <w:rFonts w:ascii="Noto Sans" w:eastAsia="Montserrat" w:hAnsi="Noto Sans" w:cs="Noto Sans"/>
          <w:color w:val="000000" w:themeColor="text1"/>
          <w:sz w:val="18"/>
          <w:szCs w:val="18"/>
          <w:lang w:val="es-ES"/>
        </w:rPr>
        <w:t xml:space="preserve">vigencia del contrato será a partir del </w:t>
      </w:r>
      <w:r w:rsidR="00927134" w:rsidRPr="0C2DDB63">
        <w:rPr>
          <w:rFonts w:ascii="Noto Sans" w:eastAsia="Montserrat" w:hAnsi="Noto Sans" w:cs="Noto Sans"/>
          <w:color w:val="000000" w:themeColor="text1"/>
          <w:sz w:val="18"/>
          <w:szCs w:val="18"/>
          <w:lang w:val="es-ES"/>
        </w:rPr>
        <w:t xml:space="preserve">día </w:t>
      </w:r>
      <w:r w:rsidR="00FE4254">
        <w:rPr>
          <w:rFonts w:ascii="Noto Sans" w:eastAsia="Montserrat" w:hAnsi="Noto Sans" w:cs="Noto Sans"/>
          <w:color w:val="000000" w:themeColor="text1"/>
          <w:sz w:val="18"/>
          <w:szCs w:val="18"/>
          <w:lang w:val="es-ES"/>
        </w:rPr>
        <w:t>natural</w:t>
      </w:r>
      <w:r w:rsidR="00927134" w:rsidRPr="0C2DDB63">
        <w:rPr>
          <w:rFonts w:ascii="Noto Sans" w:eastAsia="Montserrat" w:hAnsi="Noto Sans" w:cs="Noto Sans"/>
          <w:color w:val="000000" w:themeColor="text1"/>
          <w:sz w:val="18"/>
          <w:szCs w:val="18"/>
          <w:lang w:val="es-ES"/>
        </w:rPr>
        <w:t xml:space="preserve"> siguiente del fallo</w:t>
      </w:r>
      <w:r w:rsidR="00D3744F" w:rsidRPr="0C2DDB63">
        <w:rPr>
          <w:rFonts w:ascii="Noto Sans" w:eastAsia="Montserrat" w:hAnsi="Noto Sans" w:cs="Noto Sans"/>
          <w:color w:val="000000" w:themeColor="text1"/>
          <w:sz w:val="18"/>
          <w:szCs w:val="18"/>
          <w:lang w:val="es-ES"/>
        </w:rPr>
        <w:t xml:space="preserve"> y hasta el 31 de diciembre de 202</w:t>
      </w:r>
      <w:r w:rsidR="00DE1013">
        <w:rPr>
          <w:rFonts w:ascii="Noto Sans" w:eastAsia="Montserrat" w:hAnsi="Noto Sans" w:cs="Noto Sans"/>
          <w:color w:val="000000" w:themeColor="text1"/>
          <w:sz w:val="18"/>
          <w:szCs w:val="18"/>
          <w:lang w:val="es-ES"/>
        </w:rPr>
        <w:t>6</w:t>
      </w:r>
      <w:r w:rsidR="00927134" w:rsidRPr="0C2DDB63">
        <w:rPr>
          <w:rFonts w:ascii="Noto Sans" w:eastAsia="Montserrat" w:hAnsi="Noto Sans" w:cs="Noto Sans"/>
          <w:color w:val="000000" w:themeColor="text1"/>
          <w:sz w:val="18"/>
          <w:szCs w:val="18"/>
          <w:lang w:val="es-ES"/>
        </w:rPr>
        <w:t>, de igual manera el ejercicio presupuestal al que corresponde es el ejercicio 202</w:t>
      </w:r>
      <w:r w:rsidR="00DE1013">
        <w:rPr>
          <w:rFonts w:ascii="Noto Sans" w:eastAsia="Montserrat" w:hAnsi="Noto Sans" w:cs="Noto Sans"/>
          <w:color w:val="000000" w:themeColor="text1"/>
          <w:sz w:val="18"/>
          <w:szCs w:val="18"/>
          <w:lang w:val="es-ES"/>
        </w:rPr>
        <w:t>6</w:t>
      </w:r>
      <w:r w:rsidR="00D3744F" w:rsidRPr="0C2DDB63">
        <w:rPr>
          <w:rFonts w:ascii="Noto Sans" w:eastAsia="Montserrat" w:hAnsi="Noto Sans" w:cs="Noto Sans"/>
          <w:color w:val="000000" w:themeColor="text1"/>
          <w:sz w:val="18"/>
          <w:szCs w:val="18"/>
          <w:lang w:val="es-ES"/>
        </w:rPr>
        <w:t xml:space="preserve">. </w:t>
      </w:r>
    </w:p>
    <w:p w14:paraId="0076DC9B" w14:textId="77777777" w:rsidR="00251649" w:rsidRPr="00E802D1" w:rsidRDefault="00251649" w:rsidP="009732D2">
      <w:pPr>
        <w:spacing w:after="200"/>
        <w:jc w:val="both"/>
        <w:rPr>
          <w:rFonts w:ascii="Noto Sans" w:eastAsia="Calibri" w:hAnsi="Noto Sans" w:cs="Noto Sans"/>
          <w:b/>
          <w:sz w:val="18"/>
          <w:szCs w:val="18"/>
        </w:rPr>
      </w:pPr>
      <w:r w:rsidRPr="0C2DDB63">
        <w:rPr>
          <w:rFonts w:ascii="Noto Sans" w:eastAsia="Calibri" w:hAnsi="Noto Sans" w:cs="Noto Sans"/>
          <w:b/>
          <w:bCs/>
          <w:sz w:val="18"/>
          <w:szCs w:val="18"/>
        </w:rPr>
        <w:t xml:space="preserve">b) Plazo y lugar de entrega del bien: </w:t>
      </w:r>
    </w:p>
    <w:p w14:paraId="782DB2A3" w14:textId="00950010" w:rsidR="00144BA6" w:rsidRPr="00E802D1" w:rsidRDefault="191A1B15" w:rsidP="009732D2">
      <w:pPr>
        <w:spacing w:after="200"/>
        <w:jc w:val="both"/>
        <w:rPr>
          <w:rFonts w:ascii="Noto Sans" w:hAnsi="Noto Sans" w:cs="Noto Sans"/>
          <w:sz w:val="18"/>
          <w:szCs w:val="18"/>
          <w:lang w:val="es-ES"/>
        </w:rPr>
      </w:pPr>
      <w:r w:rsidRPr="0C2DDB63">
        <w:rPr>
          <w:rFonts w:ascii="Noto Sans" w:eastAsia="Montserrat" w:hAnsi="Noto Sans" w:cs="Noto Sans"/>
          <w:color w:val="000000" w:themeColor="text1"/>
          <w:sz w:val="18"/>
          <w:szCs w:val="18"/>
          <w:lang w:val="es-ES"/>
        </w:rPr>
        <w:t>Con fundamento en el artículo 84, párrafo quinto, del Reglamento de la Ley de Adquisiciones, Arrendamientos y Servicios del Sector Público, e</w:t>
      </w:r>
      <w:r w:rsidR="00144BA6" w:rsidRPr="0C2DDB63">
        <w:rPr>
          <w:rFonts w:ascii="Noto Sans" w:hAnsi="Noto Sans" w:cs="Noto Sans"/>
          <w:sz w:val="18"/>
          <w:szCs w:val="18"/>
          <w:lang w:val="es-ES"/>
        </w:rPr>
        <w:t xml:space="preserve">l plazo de entrega de los bienes a entera satisfacción del Instituto será acorde a lo establecido </w:t>
      </w:r>
      <w:r w:rsidR="00757F5B" w:rsidRPr="0C2DDB63">
        <w:rPr>
          <w:rFonts w:ascii="Noto Sans" w:hAnsi="Noto Sans" w:cs="Noto Sans"/>
          <w:sz w:val="18"/>
          <w:szCs w:val="18"/>
          <w:lang w:val="es-ES"/>
        </w:rPr>
        <w:t>en la columna “</w:t>
      </w:r>
      <w:r w:rsidR="000E3698" w:rsidRPr="000E3698">
        <w:rPr>
          <w:rFonts w:ascii="Noto Sans" w:hAnsi="Noto Sans" w:cs="Noto Sans"/>
          <w:sz w:val="18"/>
          <w:szCs w:val="18"/>
          <w:lang w:val="es-ES"/>
        </w:rPr>
        <w:t>Plazo de Entrega (días naturales)</w:t>
      </w:r>
      <w:r w:rsidR="00757F5B" w:rsidRPr="0C2DDB63">
        <w:rPr>
          <w:rFonts w:ascii="Noto Sans" w:hAnsi="Noto Sans" w:cs="Noto Sans"/>
          <w:sz w:val="18"/>
          <w:szCs w:val="18"/>
          <w:lang w:val="es-ES"/>
        </w:rPr>
        <w:t>” del</w:t>
      </w:r>
      <w:r w:rsidR="00144BA6" w:rsidRPr="0C2DDB63">
        <w:rPr>
          <w:rFonts w:ascii="Noto Sans" w:hAnsi="Noto Sans" w:cs="Noto Sans"/>
          <w:sz w:val="18"/>
          <w:szCs w:val="18"/>
          <w:lang w:val="es-ES"/>
        </w:rPr>
        <w:t xml:space="preserve"> </w:t>
      </w:r>
      <w:r w:rsidR="0011738E" w:rsidRPr="0C2DDB63">
        <w:rPr>
          <w:rFonts w:ascii="Noto Sans" w:hAnsi="Noto Sans" w:cs="Noto Sans"/>
          <w:sz w:val="18"/>
          <w:szCs w:val="18"/>
          <w:lang w:val="es-ES"/>
        </w:rPr>
        <w:t>Anexo No. 3.</w:t>
      </w:r>
      <w:r w:rsidR="000E3698">
        <w:rPr>
          <w:rFonts w:ascii="Noto Sans" w:hAnsi="Noto Sans" w:cs="Noto Sans"/>
          <w:sz w:val="18"/>
          <w:szCs w:val="18"/>
          <w:lang w:val="es-ES"/>
        </w:rPr>
        <w:t>3</w:t>
      </w:r>
      <w:r w:rsidR="0011738E" w:rsidRPr="0C2DDB63">
        <w:rPr>
          <w:rFonts w:ascii="Noto Sans" w:hAnsi="Noto Sans" w:cs="Noto Sans"/>
          <w:sz w:val="18"/>
          <w:szCs w:val="18"/>
          <w:lang w:val="es-ES"/>
        </w:rPr>
        <w:t xml:space="preserve"> “Requisitos </w:t>
      </w:r>
      <w:r w:rsidR="000E3698">
        <w:rPr>
          <w:rFonts w:ascii="Noto Sans" w:hAnsi="Noto Sans" w:cs="Noto Sans"/>
          <w:sz w:val="18"/>
          <w:szCs w:val="18"/>
          <w:lang w:val="es-ES"/>
        </w:rPr>
        <w:t>para</w:t>
      </w:r>
      <w:r w:rsidR="0011738E" w:rsidRPr="0C2DDB63">
        <w:rPr>
          <w:rFonts w:ascii="Noto Sans" w:hAnsi="Noto Sans" w:cs="Noto Sans"/>
          <w:sz w:val="18"/>
          <w:szCs w:val="18"/>
          <w:lang w:val="es-ES"/>
        </w:rPr>
        <w:t xml:space="preserve"> los bienes”</w:t>
      </w:r>
      <w:r w:rsidR="00144BA6" w:rsidRPr="0C2DDB63">
        <w:rPr>
          <w:rFonts w:ascii="Noto Sans" w:hAnsi="Noto Sans" w:cs="Noto Sans"/>
          <w:sz w:val="18"/>
          <w:szCs w:val="18"/>
          <w:lang w:val="es-ES"/>
        </w:rPr>
        <w:t xml:space="preserve"> para cada partida, los cuales serán contados a partir del día </w:t>
      </w:r>
      <w:r w:rsidR="0050318B">
        <w:rPr>
          <w:rFonts w:ascii="Noto Sans" w:hAnsi="Noto Sans" w:cs="Noto Sans"/>
          <w:sz w:val="18"/>
          <w:szCs w:val="18"/>
          <w:lang w:val="es-ES"/>
        </w:rPr>
        <w:t>natural</w:t>
      </w:r>
      <w:r w:rsidR="00144BA6" w:rsidRPr="0C2DDB63">
        <w:rPr>
          <w:rFonts w:ascii="Noto Sans" w:hAnsi="Noto Sans" w:cs="Noto Sans"/>
          <w:sz w:val="18"/>
          <w:szCs w:val="18"/>
          <w:lang w:val="es-ES"/>
        </w:rPr>
        <w:t xml:space="preserve"> siguiente al Acto de Fallo. En este plazo, el Licitante adjudicado deberá realizar la entrega - recepción de los bienes, en caso de que aplique, desinstalación e instalación, puesta en operación y capacitación al personal del Instituto, establecidos en los presentes términos y condiciones.</w:t>
      </w:r>
    </w:p>
    <w:p w14:paraId="4E4F04D9" w14:textId="77777777" w:rsidR="00251649" w:rsidRPr="00E802D1" w:rsidRDefault="00251649" w:rsidP="009732D2">
      <w:pPr>
        <w:jc w:val="both"/>
        <w:rPr>
          <w:rFonts w:ascii="Noto Sans" w:hAnsi="Noto Sans" w:cs="Noto Sans"/>
          <w:b/>
          <w:sz w:val="18"/>
          <w:szCs w:val="18"/>
        </w:rPr>
      </w:pPr>
      <w:r w:rsidRPr="00E802D1">
        <w:rPr>
          <w:rFonts w:ascii="Noto Sans" w:hAnsi="Noto Sans" w:cs="Noto Sans"/>
          <w:b/>
          <w:sz w:val="18"/>
          <w:szCs w:val="18"/>
        </w:rPr>
        <w:t>Lugar</w:t>
      </w:r>
    </w:p>
    <w:p w14:paraId="4879E28E" w14:textId="77777777" w:rsidR="00251649" w:rsidRPr="00E802D1" w:rsidRDefault="00251649" w:rsidP="009732D2">
      <w:pPr>
        <w:jc w:val="both"/>
        <w:rPr>
          <w:rFonts w:ascii="Noto Sans" w:hAnsi="Noto Sans" w:cs="Noto Sans"/>
          <w:sz w:val="18"/>
          <w:szCs w:val="18"/>
        </w:rPr>
      </w:pPr>
    </w:p>
    <w:p w14:paraId="4E11F828" w14:textId="1C8BE0DA" w:rsidR="003704D9" w:rsidRPr="00E802D1" w:rsidRDefault="00F22F15" w:rsidP="009732D2">
      <w:pPr>
        <w:spacing w:after="200"/>
        <w:jc w:val="both"/>
        <w:rPr>
          <w:rFonts w:ascii="Noto Sans" w:hAnsi="Noto Sans" w:cs="Noto Sans"/>
          <w:sz w:val="18"/>
          <w:szCs w:val="18"/>
          <w:lang w:val="es-MX"/>
        </w:rPr>
      </w:pPr>
      <w:r w:rsidRPr="00F22F15">
        <w:rPr>
          <w:rFonts w:ascii="Noto Sans" w:eastAsia="Montserrat" w:hAnsi="Noto Sans" w:cs="Noto Sans"/>
          <w:color w:val="000000" w:themeColor="text1"/>
          <w:sz w:val="18"/>
          <w:szCs w:val="18"/>
          <w:lang w:val="es-ES"/>
        </w:rPr>
        <w:t>El lugar de entrega de los bienes, a entera satisfacción del Instituto, será en las Unidades Médicas contenidas en el Anexo No. 3.4 “Guía de Distribución”.</w:t>
      </w:r>
    </w:p>
    <w:p w14:paraId="5C1B23F2" w14:textId="7C4A9F62" w:rsidR="00251649" w:rsidRPr="00E802D1" w:rsidRDefault="00251649" w:rsidP="009732D2">
      <w:pPr>
        <w:spacing w:after="200"/>
        <w:jc w:val="both"/>
        <w:rPr>
          <w:rFonts w:ascii="Noto Sans" w:eastAsia="Calibri" w:hAnsi="Noto Sans" w:cs="Noto Sans"/>
          <w:b/>
          <w:bCs/>
          <w:sz w:val="18"/>
          <w:szCs w:val="18"/>
        </w:rPr>
      </w:pPr>
      <w:r w:rsidRPr="00E802D1">
        <w:rPr>
          <w:rFonts w:ascii="Noto Sans" w:eastAsia="Calibri" w:hAnsi="Noto Sans" w:cs="Noto Sans"/>
          <w:b/>
          <w:sz w:val="18"/>
          <w:szCs w:val="18"/>
        </w:rPr>
        <w:t xml:space="preserve">c) </w:t>
      </w:r>
      <w:r w:rsidRPr="00E802D1">
        <w:rPr>
          <w:rFonts w:ascii="Noto Sans" w:eastAsia="Calibri" w:hAnsi="Noto Sans" w:cs="Noto Sans"/>
          <w:b/>
          <w:bCs/>
          <w:sz w:val="18"/>
          <w:szCs w:val="18"/>
        </w:rPr>
        <w:t>Mecanismo de evaluación de proposiciones.</w:t>
      </w:r>
    </w:p>
    <w:p w14:paraId="68243CE7" w14:textId="1C4E9D86" w:rsidR="00D25EFA" w:rsidRPr="00E802D1" w:rsidRDefault="00D25EFA" w:rsidP="009732D2">
      <w:pPr>
        <w:spacing w:after="200"/>
        <w:jc w:val="both"/>
        <w:rPr>
          <w:rFonts w:ascii="Noto Sans" w:hAnsi="Noto Sans" w:cs="Noto Sans"/>
          <w:sz w:val="18"/>
          <w:szCs w:val="18"/>
        </w:rPr>
      </w:pPr>
      <w:r w:rsidRPr="00E802D1">
        <w:rPr>
          <w:rFonts w:ascii="Noto Sans" w:hAnsi="Noto Sans" w:cs="Noto Sans"/>
          <w:sz w:val="18"/>
          <w:szCs w:val="18"/>
        </w:rPr>
        <w:t xml:space="preserve">De acuerdo a lo establecido en los artículos </w:t>
      </w:r>
      <w:r w:rsidR="002661AE">
        <w:rPr>
          <w:rFonts w:ascii="Noto Sans" w:hAnsi="Noto Sans" w:cs="Noto Sans"/>
          <w:sz w:val="18"/>
          <w:szCs w:val="18"/>
        </w:rPr>
        <w:t>47</w:t>
      </w:r>
      <w:r w:rsidR="002661AE" w:rsidRPr="00E802D1">
        <w:rPr>
          <w:rFonts w:ascii="Noto Sans" w:hAnsi="Noto Sans" w:cs="Noto Sans"/>
          <w:sz w:val="18"/>
          <w:szCs w:val="18"/>
        </w:rPr>
        <w:t xml:space="preserve"> </w:t>
      </w:r>
      <w:r w:rsidRPr="00E802D1">
        <w:rPr>
          <w:rFonts w:ascii="Noto Sans" w:hAnsi="Noto Sans" w:cs="Noto Sans"/>
          <w:sz w:val="18"/>
          <w:szCs w:val="18"/>
        </w:rPr>
        <w:t xml:space="preserve">párrafo segundo y </w:t>
      </w:r>
      <w:r w:rsidR="002661AE">
        <w:rPr>
          <w:rFonts w:ascii="Noto Sans" w:hAnsi="Noto Sans" w:cs="Noto Sans"/>
          <w:sz w:val="18"/>
          <w:szCs w:val="18"/>
        </w:rPr>
        <w:t>48</w:t>
      </w:r>
      <w:r w:rsidRPr="00E802D1">
        <w:rPr>
          <w:rFonts w:ascii="Noto Sans" w:hAnsi="Noto Sans" w:cs="Noto Sans"/>
          <w:sz w:val="18"/>
          <w:szCs w:val="18"/>
        </w:rPr>
        <w:t xml:space="preserve"> fracción II de la Ley de Adquisiciones, Arrendamientos y Servicios del Sector Público, en adelante LAASSP, así como del artículo 51 párrafo segundo del Reglamento de la Ley de Adquisiciones, Arrendamientos y Servicios del Sector Público, en adelante RLAASSP, se aplicará el criterio de evaluación </w:t>
      </w:r>
      <w:r w:rsidRPr="00E802D1">
        <w:rPr>
          <w:rFonts w:ascii="Noto Sans" w:hAnsi="Noto Sans" w:cs="Noto Sans"/>
          <w:b/>
          <w:bCs/>
          <w:sz w:val="18"/>
          <w:szCs w:val="18"/>
        </w:rPr>
        <w:t>BINARIO</w:t>
      </w:r>
      <w:r w:rsidRPr="00E802D1">
        <w:rPr>
          <w:rFonts w:ascii="Noto Sans" w:hAnsi="Noto Sans" w:cs="Noto Sans"/>
          <w:sz w:val="18"/>
          <w:szCs w:val="18"/>
        </w:rPr>
        <w:t xml:space="preserve"> para determinar la solvencia de las proposiciones, por lo que se adjudicará a quien cumpla los requisitos establecidos en la presente Convocatoria y oferte el precio más bajo.  </w:t>
      </w:r>
    </w:p>
    <w:p w14:paraId="40DC86EC" w14:textId="6EE95440" w:rsidR="00251649" w:rsidRPr="00E802D1" w:rsidRDefault="00251649" w:rsidP="009732D2">
      <w:pPr>
        <w:spacing w:after="200"/>
        <w:jc w:val="both"/>
        <w:rPr>
          <w:rFonts w:ascii="Noto Sans" w:eastAsia="Calibri" w:hAnsi="Noto Sans" w:cs="Noto Sans"/>
          <w:b/>
          <w:sz w:val="18"/>
          <w:szCs w:val="18"/>
        </w:rPr>
      </w:pPr>
      <w:r w:rsidRPr="00E802D1">
        <w:rPr>
          <w:rFonts w:ascii="Noto Sans" w:eastAsia="Calibri" w:hAnsi="Noto Sans" w:cs="Noto Sans"/>
          <w:b/>
          <w:sz w:val="18"/>
          <w:szCs w:val="18"/>
        </w:rPr>
        <w:t>Evaluación Técnico-Médica.</w:t>
      </w:r>
    </w:p>
    <w:p w14:paraId="79352CD1" w14:textId="77777777" w:rsidR="00E7309D" w:rsidRPr="00E802D1" w:rsidRDefault="00E7309D" w:rsidP="009732D2">
      <w:pPr>
        <w:spacing w:after="200"/>
        <w:jc w:val="both"/>
        <w:rPr>
          <w:rFonts w:ascii="Noto Sans" w:eastAsia="Segoe UI" w:hAnsi="Noto Sans" w:cs="Noto Sans"/>
          <w:color w:val="000000" w:themeColor="text1"/>
          <w:sz w:val="18"/>
          <w:szCs w:val="18"/>
          <w:lang w:val="es-ES"/>
        </w:rPr>
      </w:pPr>
      <w:r w:rsidRPr="00E802D1">
        <w:rPr>
          <w:rFonts w:ascii="Noto Sans" w:eastAsia="Segoe UI" w:hAnsi="Noto Sans" w:cs="Noto Sans"/>
          <w:color w:val="000000" w:themeColor="text1"/>
          <w:sz w:val="18"/>
          <w:szCs w:val="18"/>
          <w:lang w:val="es-ES"/>
        </w:rPr>
        <w:t>Para efectos de evaluación de las Características Técnico-Médicas, se procederá al análisis integral de la propuesta técnica, tomando en consideración los siguientes criterios:</w:t>
      </w:r>
    </w:p>
    <w:p w14:paraId="5AF1D85B" w14:textId="77777777" w:rsidR="002B2CBF" w:rsidRPr="00E802D1" w:rsidRDefault="002B2CBF" w:rsidP="009732D2">
      <w:pPr>
        <w:numPr>
          <w:ilvl w:val="0"/>
          <w:numId w:val="16"/>
        </w:numPr>
        <w:spacing w:after="200"/>
        <w:ind w:left="720"/>
        <w:jc w:val="both"/>
        <w:rPr>
          <w:rFonts w:ascii="Noto Sans" w:eastAsia="Calibri" w:hAnsi="Noto Sans" w:cs="Noto Sans"/>
          <w:sz w:val="18"/>
          <w:szCs w:val="18"/>
          <w:lang w:val="es-MX"/>
        </w:rPr>
      </w:pPr>
      <w:bookmarkStart w:id="0" w:name="_Hlk146202508"/>
      <w:r w:rsidRPr="00E802D1">
        <w:rPr>
          <w:rFonts w:ascii="Noto Sans" w:eastAsia="Calibri" w:hAnsi="Noto Sans" w:cs="Noto Sans"/>
          <w:sz w:val="18"/>
          <w:szCs w:val="18"/>
          <w:lang w:val="es-MX"/>
        </w:rPr>
        <w:t xml:space="preserve">Se corroborará </w:t>
      </w:r>
      <w:bookmarkStart w:id="1" w:name="_Hlk85045352"/>
      <w:r w:rsidRPr="00E802D1">
        <w:rPr>
          <w:rFonts w:ascii="Noto Sans" w:eastAsia="Calibri" w:hAnsi="Noto Sans" w:cs="Noto Sans"/>
          <w:sz w:val="18"/>
          <w:szCs w:val="18"/>
          <w:lang w:val="es-MX"/>
        </w:rPr>
        <w:t>la inclusión y legibilidad de la totalidad de la documentación técnica del licitante, entregada y recibida en el presente procedimiento, considerando las modificaciones que deriven de la o las juntas de aclaraciones</w:t>
      </w:r>
      <w:bookmarkEnd w:id="1"/>
      <w:r w:rsidRPr="00E802D1">
        <w:rPr>
          <w:rFonts w:ascii="Noto Sans" w:eastAsia="Calibri" w:hAnsi="Noto Sans" w:cs="Noto Sans"/>
          <w:sz w:val="18"/>
          <w:szCs w:val="18"/>
          <w:lang w:val="es-MX"/>
        </w:rPr>
        <w:t>.</w:t>
      </w:r>
    </w:p>
    <w:p w14:paraId="0B05F44D" w14:textId="6D442963" w:rsidR="002B2CBF" w:rsidRPr="00E802D1" w:rsidRDefault="002B2CBF" w:rsidP="009732D2">
      <w:pPr>
        <w:numPr>
          <w:ilvl w:val="0"/>
          <w:numId w:val="16"/>
        </w:numPr>
        <w:spacing w:after="200"/>
        <w:ind w:left="720"/>
        <w:jc w:val="both"/>
        <w:rPr>
          <w:rFonts w:ascii="Noto Sans" w:eastAsia="Calibri" w:hAnsi="Noto Sans" w:cs="Noto Sans"/>
          <w:bCs/>
          <w:sz w:val="18"/>
          <w:szCs w:val="18"/>
          <w:lang w:val="es-MX"/>
        </w:rPr>
      </w:pPr>
      <w:r w:rsidRPr="00E802D1">
        <w:rPr>
          <w:rFonts w:ascii="Noto Sans" w:eastAsia="Calibri" w:hAnsi="Noto Sans" w:cs="Noto Sans"/>
          <w:sz w:val="18"/>
          <w:szCs w:val="18"/>
          <w:lang w:val="es-MX"/>
        </w:rPr>
        <w:t xml:space="preserve">Se </w:t>
      </w:r>
      <w:r w:rsidR="00D224A3" w:rsidRPr="00E802D1">
        <w:rPr>
          <w:rFonts w:ascii="Noto Sans" w:eastAsia="Calibri" w:hAnsi="Noto Sans" w:cs="Noto Sans"/>
          <w:sz w:val="18"/>
          <w:szCs w:val="18"/>
          <w:lang w:val="es-MX"/>
        </w:rPr>
        <w:t>verificará la descripción técnica del licitante, la cual deberá ser legible, amplia y detallada de los bienes ofertados, conforme a lo precisado en el Instructivo de llenado de la “Descripción amplia y detallada de los bienes ofertados” (Anexo No.</w:t>
      </w:r>
      <w:r w:rsidR="00240CB1">
        <w:rPr>
          <w:rFonts w:ascii="Noto Sans" w:eastAsia="Calibri" w:hAnsi="Noto Sans" w:cs="Noto Sans"/>
          <w:sz w:val="18"/>
          <w:szCs w:val="18"/>
          <w:lang w:val="es-MX"/>
        </w:rPr>
        <w:t xml:space="preserve"> 4</w:t>
      </w:r>
      <w:r w:rsidR="00D224A3" w:rsidRPr="00E802D1">
        <w:rPr>
          <w:rFonts w:ascii="Noto Sans" w:eastAsia="Calibri" w:hAnsi="Noto Sans" w:cs="Noto Sans"/>
          <w:sz w:val="18"/>
          <w:szCs w:val="18"/>
          <w:lang w:val="es-MX"/>
        </w:rPr>
        <w:t xml:space="preserve">.1), en el que el licitante deberá puntualizar las características propias del artículo y componentes que oferte, con precisión y </w:t>
      </w:r>
      <w:r w:rsidR="00D224A3" w:rsidRPr="00E802D1">
        <w:rPr>
          <w:rFonts w:ascii="Noto Sans" w:eastAsia="Calibri" w:hAnsi="Noto Sans" w:cs="Noto Sans"/>
          <w:sz w:val="18"/>
          <w:szCs w:val="18"/>
          <w:lang w:val="es-MX"/>
        </w:rPr>
        <w:lastRenderedPageBreak/>
        <w:t xml:space="preserve">claridad, Se precisa que cuando la especificación y/o requisito del artículo establecido por el Instituto permita alguna opción, conceptos de mayor o menor, o ubicación dentro de un rango, el licitante deberá detallar exactamente la especificación y/o requisito ofertado. Incluyendo las cantidades solicitadas en las especificaciones. </w:t>
      </w:r>
      <w:r w:rsidR="00AA0569">
        <w:rPr>
          <w:rFonts w:ascii="Noto Sans" w:eastAsia="Calibri" w:hAnsi="Noto Sans" w:cs="Noto Sans"/>
          <w:sz w:val="18"/>
          <w:szCs w:val="18"/>
          <w:lang w:val="es-MX"/>
        </w:rPr>
        <w:t>E</w:t>
      </w:r>
      <w:r w:rsidR="00D945A9">
        <w:rPr>
          <w:rFonts w:ascii="Noto Sans" w:eastAsia="Calibri" w:hAnsi="Noto Sans" w:cs="Noto Sans"/>
          <w:sz w:val="18"/>
          <w:szCs w:val="18"/>
          <w:lang w:val="es-MX"/>
        </w:rPr>
        <w:t>l licitante, e</w:t>
      </w:r>
      <w:r w:rsidR="00AA0569">
        <w:rPr>
          <w:rFonts w:ascii="Noto Sans" w:eastAsia="Calibri" w:hAnsi="Noto Sans" w:cs="Noto Sans"/>
          <w:sz w:val="18"/>
          <w:szCs w:val="18"/>
          <w:lang w:val="es-MX"/>
        </w:rPr>
        <w:t>n el Anexo No. 4.1</w:t>
      </w:r>
      <w:r w:rsidR="00A360D2">
        <w:rPr>
          <w:rFonts w:ascii="Noto Sans" w:eastAsia="Calibri" w:hAnsi="Noto Sans" w:cs="Noto Sans"/>
          <w:sz w:val="18"/>
          <w:szCs w:val="18"/>
          <w:lang w:val="es-MX"/>
        </w:rPr>
        <w:t>,</w:t>
      </w:r>
      <w:r w:rsidR="00AA0569">
        <w:rPr>
          <w:rFonts w:ascii="Noto Sans" w:eastAsia="Calibri" w:hAnsi="Noto Sans" w:cs="Noto Sans"/>
          <w:sz w:val="18"/>
          <w:szCs w:val="18"/>
          <w:lang w:val="es-MX"/>
        </w:rPr>
        <w:t xml:space="preserve"> d</w:t>
      </w:r>
      <w:r w:rsidR="00D224A3" w:rsidRPr="00E802D1">
        <w:rPr>
          <w:rFonts w:ascii="Noto Sans" w:eastAsia="Calibri" w:hAnsi="Noto Sans" w:cs="Noto Sans"/>
          <w:sz w:val="18"/>
          <w:szCs w:val="18"/>
          <w:lang w:val="es-MX"/>
        </w:rPr>
        <w:t xml:space="preserve">eberá detallar la especificación </w:t>
      </w:r>
      <w:r w:rsidR="00CB6120">
        <w:rPr>
          <w:rFonts w:ascii="Noto Sans" w:eastAsia="Calibri" w:hAnsi="Noto Sans" w:cs="Noto Sans"/>
          <w:sz w:val="18"/>
          <w:szCs w:val="18"/>
          <w:lang w:val="es-MX"/>
        </w:rPr>
        <w:t>y requisitos obligato</w:t>
      </w:r>
      <w:r w:rsidR="001A6398">
        <w:rPr>
          <w:rFonts w:ascii="Noto Sans" w:eastAsia="Calibri" w:hAnsi="Noto Sans" w:cs="Noto Sans"/>
          <w:sz w:val="18"/>
          <w:szCs w:val="18"/>
          <w:lang w:val="es-MX"/>
        </w:rPr>
        <w:t>r</w:t>
      </w:r>
      <w:r w:rsidR="00CB6120">
        <w:rPr>
          <w:rFonts w:ascii="Noto Sans" w:eastAsia="Calibri" w:hAnsi="Noto Sans" w:cs="Noto Sans"/>
          <w:sz w:val="18"/>
          <w:szCs w:val="18"/>
          <w:lang w:val="es-MX"/>
        </w:rPr>
        <w:t>ios</w:t>
      </w:r>
      <w:r w:rsidR="001A6398">
        <w:rPr>
          <w:rFonts w:ascii="Noto Sans" w:eastAsia="Calibri" w:hAnsi="Noto Sans" w:cs="Noto Sans"/>
          <w:sz w:val="18"/>
          <w:szCs w:val="18"/>
          <w:lang w:val="es-MX"/>
        </w:rPr>
        <w:t>,</w:t>
      </w:r>
      <w:r w:rsidR="00CB6120">
        <w:rPr>
          <w:rFonts w:ascii="Noto Sans" w:eastAsia="Calibri" w:hAnsi="Noto Sans" w:cs="Noto Sans"/>
          <w:sz w:val="18"/>
          <w:szCs w:val="18"/>
          <w:lang w:val="es-MX"/>
        </w:rPr>
        <w:t xml:space="preserve"> </w:t>
      </w:r>
      <w:r w:rsidR="001A6398" w:rsidRPr="00E802D1">
        <w:rPr>
          <w:rFonts w:ascii="Noto Sans" w:eastAsia="Calibri" w:hAnsi="Noto Sans" w:cs="Noto Sans"/>
          <w:sz w:val="18"/>
          <w:szCs w:val="18"/>
          <w:lang w:val="es-MX"/>
        </w:rPr>
        <w:t>incluyendo las que se deriven de las Juntas de Aclaraciones</w:t>
      </w:r>
      <w:r w:rsidR="001A6398">
        <w:rPr>
          <w:rFonts w:ascii="Noto Sans" w:eastAsia="Calibri" w:hAnsi="Noto Sans" w:cs="Noto Sans"/>
          <w:sz w:val="18"/>
          <w:szCs w:val="18"/>
          <w:lang w:val="es-MX"/>
        </w:rPr>
        <w:t xml:space="preserve">, </w:t>
      </w:r>
      <w:r w:rsidR="00D224A3" w:rsidRPr="00E802D1">
        <w:rPr>
          <w:rFonts w:ascii="Noto Sans" w:eastAsia="Calibri" w:hAnsi="Noto Sans" w:cs="Noto Sans"/>
          <w:sz w:val="18"/>
          <w:szCs w:val="18"/>
          <w:lang w:val="es-MX"/>
        </w:rPr>
        <w:t xml:space="preserve">por cada numeral solicitado y que corresponda con las características del bien ofertado, </w:t>
      </w:r>
      <w:r w:rsidR="0038385D">
        <w:rPr>
          <w:rFonts w:ascii="Noto Sans" w:eastAsia="Calibri" w:hAnsi="Noto Sans" w:cs="Noto Sans"/>
          <w:sz w:val="18"/>
          <w:szCs w:val="18"/>
          <w:lang w:val="es-MX"/>
        </w:rPr>
        <w:t>debiendo guardar</w:t>
      </w:r>
      <w:r w:rsidR="00C138DC">
        <w:rPr>
          <w:rFonts w:ascii="Noto Sans" w:eastAsia="Calibri" w:hAnsi="Noto Sans" w:cs="Noto Sans"/>
          <w:sz w:val="18"/>
          <w:szCs w:val="18"/>
          <w:lang w:val="es-MX"/>
        </w:rPr>
        <w:t xml:space="preserve"> congruencia, de forma de</w:t>
      </w:r>
      <w:r w:rsidR="009E67C5">
        <w:rPr>
          <w:rFonts w:ascii="Noto Sans" w:eastAsia="Calibri" w:hAnsi="Noto Sans" w:cs="Noto Sans"/>
          <w:sz w:val="18"/>
          <w:szCs w:val="18"/>
          <w:lang w:val="es-MX"/>
        </w:rPr>
        <w:t xml:space="preserve">tallada y específica, con el Anexo No. 3.1 “Cédulas de Descripción </w:t>
      </w:r>
      <w:r w:rsidR="00CB6120">
        <w:rPr>
          <w:rFonts w:ascii="Noto Sans" w:eastAsia="Calibri" w:hAnsi="Noto Sans" w:cs="Noto Sans"/>
          <w:sz w:val="18"/>
          <w:szCs w:val="18"/>
          <w:lang w:val="es-MX"/>
        </w:rPr>
        <w:t>de los Artículos</w:t>
      </w:r>
      <w:r w:rsidR="008906C2">
        <w:rPr>
          <w:rFonts w:ascii="Noto Sans" w:eastAsia="Calibri" w:hAnsi="Noto Sans" w:cs="Noto Sans"/>
          <w:sz w:val="18"/>
          <w:szCs w:val="18"/>
          <w:lang w:val="es-MX"/>
        </w:rPr>
        <w:t>, en cada numeral</w:t>
      </w:r>
      <w:r w:rsidR="00CB6120">
        <w:rPr>
          <w:rFonts w:ascii="Noto Sans" w:eastAsia="Calibri" w:hAnsi="Noto Sans" w:cs="Noto Sans"/>
          <w:sz w:val="18"/>
          <w:szCs w:val="18"/>
          <w:lang w:val="es-MX"/>
        </w:rPr>
        <w:t xml:space="preserve">; </w:t>
      </w:r>
      <w:r w:rsidR="008906C2">
        <w:rPr>
          <w:rFonts w:ascii="Noto Sans" w:eastAsia="Calibri" w:hAnsi="Noto Sans" w:cs="Noto Sans"/>
          <w:sz w:val="18"/>
          <w:szCs w:val="18"/>
          <w:lang w:val="es-MX"/>
        </w:rPr>
        <w:t>asimismo</w:t>
      </w:r>
      <w:r w:rsidR="005F00B9">
        <w:rPr>
          <w:rFonts w:ascii="Noto Sans" w:eastAsia="Calibri" w:hAnsi="Noto Sans" w:cs="Noto Sans"/>
          <w:sz w:val="18"/>
          <w:szCs w:val="18"/>
          <w:lang w:val="es-MX"/>
        </w:rPr>
        <w:t>,</w:t>
      </w:r>
      <w:r w:rsidR="008906C2">
        <w:rPr>
          <w:rFonts w:ascii="Noto Sans" w:eastAsia="Calibri" w:hAnsi="Noto Sans" w:cs="Noto Sans"/>
          <w:sz w:val="18"/>
          <w:szCs w:val="18"/>
          <w:lang w:val="es-MX"/>
        </w:rPr>
        <w:t xml:space="preserve"> el Anexo No. 4.1 deberá</w:t>
      </w:r>
      <w:r w:rsidR="005F00B9">
        <w:rPr>
          <w:rFonts w:ascii="Noto Sans" w:eastAsia="Calibri" w:hAnsi="Noto Sans" w:cs="Noto Sans"/>
          <w:sz w:val="18"/>
          <w:szCs w:val="18"/>
          <w:lang w:val="es-MX"/>
        </w:rPr>
        <w:t xml:space="preserve"> guardar relación</w:t>
      </w:r>
      <w:r w:rsidR="00DD63A0">
        <w:rPr>
          <w:rFonts w:ascii="Noto Sans" w:eastAsia="Calibri" w:hAnsi="Noto Sans" w:cs="Noto Sans"/>
          <w:sz w:val="18"/>
          <w:szCs w:val="18"/>
          <w:lang w:val="es-MX"/>
        </w:rPr>
        <w:t xml:space="preserve"> y congruencia</w:t>
      </w:r>
      <w:r w:rsidR="008906C2">
        <w:rPr>
          <w:rFonts w:ascii="Noto Sans" w:eastAsia="Calibri" w:hAnsi="Noto Sans" w:cs="Noto Sans"/>
          <w:sz w:val="18"/>
          <w:szCs w:val="18"/>
          <w:lang w:val="es-MX"/>
        </w:rPr>
        <w:t xml:space="preserve"> </w:t>
      </w:r>
      <w:r w:rsidR="00D224A3" w:rsidRPr="00E802D1">
        <w:rPr>
          <w:rFonts w:ascii="Noto Sans" w:eastAsia="Calibri" w:hAnsi="Noto Sans" w:cs="Noto Sans"/>
          <w:sz w:val="18"/>
          <w:szCs w:val="18"/>
          <w:lang w:val="es-MX"/>
        </w:rPr>
        <w:t xml:space="preserve">con la documentación señalada en el inciso e) “Folletos, catálogos, fotografías, manuales entre otros, para comprobar las especificaciones técnicas requeridas” del presente Anexo Dos “Términos y Condiciones”. Deberá indicar tanto en el Anexo </w:t>
      </w:r>
      <w:r w:rsidR="00F22F15">
        <w:rPr>
          <w:rFonts w:ascii="Noto Sans" w:eastAsia="Calibri" w:hAnsi="Noto Sans" w:cs="Noto Sans"/>
          <w:sz w:val="18"/>
          <w:szCs w:val="18"/>
          <w:lang w:val="es-MX"/>
        </w:rPr>
        <w:t>4</w:t>
      </w:r>
      <w:r w:rsidR="00D224A3" w:rsidRPr="00E802D1">
        <w:rPr>
          <w:rFonts w:ascii="Noto Sans" w:eastAsia="Calibri" w:hAnsi="Noto Sans" w:cs="Noto Sans"/>
          <w:sz w:val="18"/>
          <w:szCs w:val="18"/>
          <w:lang w:val="es-MX"/>
        </w:rPr>
        <w:t xml:space="preserve">.1 “Descripción amplia y detallada de los bienes ofertados”, como en el soporte documental entregado, y en caso de que así se solicite en Anexo No. </w:t>
      </w:r>
      <w:r w:rsidR="00F22F15">
        <w:rPr>
          <w:rFonts w:ascii="Noto Sans" w:eastAsia="Calibri" w:hAnsi="Noto Sans" w:cs="Noto Sans"/>
          <w:sz w:val="18"/>
          <w:szCs w:val="18"/>
          <w:lang w:val="es-MX"/>
        </w:rPr>
        <w:t>3</w:t>
      </w:r>
      <w:r w:rsidR="00D224A3" w:rsidRPr="00E802D1">
        <w:rPr>
          <w:rFonts w:ascii="Noto Sans" w:eastAsia="Calibri" w:hAnsi="Noto Sans" w:cs="Noto Sans"/>
          <w:sz w:val="18"/>
          <w:szCs w:val="18"/>
          <w:lang w:val="es-MX"/>
        </w:rPr>
        <w:t xml:space="preserve">.1 “Cédula de Descripción del Artículo” del bien ofertado, la marca, el modelo y/o el número de catálogo o de parte del bien, accesorio y/o consumible ofertado, según corresponda, para corroborar la correspondencia entre las características ofertadas y el soporte documental </w:t>
      </w:r>
      <w:r w:rsidRPr="00E802D1">
        <w:rPr>
          <w:rFonts w:ascii="Noto Sans" w:hAnsi="Noto Sans" w:cs="Noto Sans"/>
          <w:noProof/>
          <w:sz w:val="18"/>
          <w:szCs w:val="18"/>
        </w:rPr>
        <w:t>entregado.</w:t>
      </w:r>
    </w:p>
    <w:p w14:paraId="7E79EE42" w14:textId="1CC2F47D" w:rsidR="002B2CBF" w:rsidRPr="00E802D1" w:rsidRDefault="002B2CBF" w:rsidP="009732D2">
      <w:pPr>
        <w:numPr>
          <w:ilvl w:val="0"/>
          <w:numId w:val="16"/>
        </w:numPr>
        <w:spacing w:after="200"/>
        <w:ind w:left="720"/>
        <w:jc w:val="both"/>
        <w:rPr>
          <w:rFonts w:ascii="Noto Sans" w:eastAsia="Calibri" w:hAnsi="Noto Sans" w:cs="Noto Sans"/>
          <w:bCs/>
          <w:sz w:val="18"/>
          <w:szCs w:val="18"/>
          <w:lang w:val="es-MX"/>
        </w:rPr>
      </w:pPr>
      <w:r w:rsidRPr="00E802D1">
        <w:rPr>
          <w:rFonts w:ascii="Noto Sans" w:eastAsia="Calibri" w:hAnsi="Noto Sans" w:cs="Noto Sans"/>
          <w:bCs/>
          <w:sz w:val="18"/>
          <w:szCs w:val="18"/>
          <w:lang w:val="es-MX"/>
        </w:rPr>
        <w:t>Se comprobará la inclusión de la(s) marca(s), modelo(s) y fabricante(s), y en su caso,</w:t>
      </w:r>
      <w:r w:rsidRPr="00E802D1">
        <w:rPr>
          <w:rFonts w:ascii="Noto Sans" w:hAnsi="Noto Sans" w:cs="Noto Sans"/>
          <w:noProof/>
          <w:sz w:val="18"/>
          <w:szCs w:val="18"/>
        </w:rPr>
        <w:t xml:space="preserve"> el número de catálogo o de parte del bien, accesorio y/o consumbile ofertado,</w:t>
      </w:r>
      <w:r w:rsidRPr="00E802D1">
        <w:rPr>
          <w:rFonts w:ascii="Noto Sans" w:eastAsia="Calibri" w:hAnsi="Noto Sans" w:cs="Noto Sans"/>
          <w:bCs/>
          <w:sz w:val="18"/>
          <w:szCs w:val="18"/>
          <w:lang w:val="es-MX"/>
        </w:rPr>
        <w:t xml:space="preserve"> en la “Descripción amplia y detallada de los bienes ofertados” (Anexo No. </w:t>
      </w:r>
      <w:r w:rsidR="00F22F15">
        <w:rPr>
          <w:rFonts w:ascii="Noto Sans" w:eastAsia="Calibri" w:hAnsi="Noto Sans" w:cs="Noto Sans"/>
          <w:bCs/>
          <w:sz w:val="18"/>
          <w:szCs w:val="18"/>
          <w:lang w:val="es-MX"/>
        </w:rPr>
        <w:t>4</w:t>
      </w:r>
      <w:r w:rsidRPr="00E802D1">
        <w:rPr>
          <w:rFonts w:ascii="Noto Sans" w:eastAsia="Calibri" w:hAnsi="Noto Sans" w:cs="Noto Sans"/>
          <w:bCs/>
          <w:sz w:val="18"/>
          <w:szCs w:val="18"/>
          <w:lang w:val="es-MX"/>
        </w:rPr>
        <w:t xml:space="preserve">.1) y la congruencia entre la(s) marca(s) y/o modelo(s) y/o fabricante y/o </w:t>
      </w:r>
      <w:r w:rsidRPr="00E802D1">
        <w:rPr>
          <w:rFonts w:ascii="Noto Sans" w:hAnsi="Noto Sans" w:cs="Noto Sans"/>
          <w:noProof/>
          <w:sz w:val="18"/>
          <w:szCs w:val="18"/>
        </w:rPr>
        <w:t>número de catálogo o de parte del bien</w:t>
      </w:r>
      <w:r w:rsidRPr="00E802D1">
        <w:rPr>
          <w:rFonts w:ascii="Noto Sans" w:eastAsia="Calibri" w:hAnsi="Noto Sans" w:cs="Noto Sans"/>
          <w:bCs/>
          <w:sz w:val="18"/>
          <w:szCs w:val="18"/>
          <w:lang w:val="es-MX"/>
        </w:rPr>
        <w:t xml:space="preserve"> de(los) equipo(s) ofertado(s) que guarda con los anexos técnicos, folletos, catálogos, fotografías, instructivos y/o manuales del fabricante, que envíe el licitante como sustento de su oferta enunciada en el Anexo No. </w:t>
      </w:r>
      <w:r w:rsidR="00F22F15">
        <w:rPr>
          <w:rFonts w:ascii="Noto Sans" w:eastAsia="Calibri" w:hAnsi="Noto Sans" w:cs="Noto Sans"/>
          <w:bCs/>
          <w:sz w:val="18"/>
          <w:szCs w:val="18"/>
          <w:lang w:val="es-MX"/>
        </w:rPr>
        <w:t>4</w:t>
      </w:r>
      <w:r w:rsidRPr="00E802D1">
        <w:rPr>
          <w:rFonts w:ascii="Noto Sans" w:eastAsia="Calibri" w:hAnsi="Noto Sans" w:cs="Noto Sans"/>
          <w:bCs/>
          <w:sz w:val="18"/>
          <w:szCs w:val="18"/>
          <w:lang w:val="es-MX"/>
        </w:rPr>
        <w:t>.1 “Descripción amplia y detallada de los bienes ofertados”.</w:t>
      </w:r>
    </w:p>
    <w:p w14:paraId="26B65456" w14:textId="387D9EE7" w:rsidR="002B2CBF" w:rsidRPr="00E802D1" w:rsidRDefault="002B2CBF" w:rsidP="009732D2">
      <w:pPr>
        <w:numPr>
          <w:ilvl w:val="0"/>
          <w:numId w:val="16"/>
        </w:numPr>
        <w:spacing w:after="200"/>
        <w:ind w:left="720"/>
        <w:jc w:val="both"/>
        <w:rPr>
          <w:rFonts w:ascii="Noto Sans" w:eastAsia="Calibri" w:hAnsi="Noto Sans" w:cs="Noto Sans"/>
          <w:bCs/>
          <w:sz w:val="18"/>
          <w:szCs w:val="18"/>
          <w:lang w:val="es-MX"/>
        </w:rPr>
      </w:pPr>
      <w:r w:rsidRPr="00E802D1">
        <w:rPr>
          <w:rFonts w:ascii="Noto Sans" w:eastAsia="Calibri" w:hAnsi="Noto Sans" w:cs="Noto Sans"/>
          <w:bCs/>
          <w:sz w:val="18"/>
          <w:szCs w:val="18"/>
          <w:lang w:val="es-MX"/>
        </w:rPr>
        <w:t xml:space="preserve">Se </w:t>
      </w:r>
      <w:bookmarkStart w:id="2" w:name="_Hlk85045401"/>
      <w:r w:rsidRPr="00E802D1">
        <w:rPr>
          <w:rFonts w:ascii="Noto Sans" w:eastAsia="Calibri" w:hAnsi="Noto Sans" w:cs="Noto Sans"/>
          <w:bCs/>
          <w:sz w:val="18"/>
          <w:szCs w:val="18"/>
          <w:lang w:val="es-MX"/>
        </w:rPr>
        <w:t xml:space="preserve">verificará la correspondencia entre la descripción técnica del licitante, indicada en el “Descripción amplia y detallada de los bienes ofertados” (Anexo No. </w:t>
      </w:r>
      <w:r w:rsidR="00F22F15">
        <w:rPr>
          <w:rFonts w:ascii="Noto Sans" w:eastAsia="Calibri" w:hAnsi="Noto Sans" w:cs="Noto Sans"/>
          <w:bCs/>
          <w:sz w:val="18"/>
          <w:szCs w:val="18"/>
          <w:lang w:val="es-MX"/>
        </w:rPr>
        <w:t>4</w:t>
      </w:r>
      <w:r w:rsidRPr="00E802D1">
        <w:rPr>
          <w:rFonts w:ascii="Noto Sans" w:eastAsia="Calibri" w:hAnsi="Noto Sans" w:cs="Noto Sans"/>
          <w:bCs/>
          <w:sz w:val="18"/>
          <w:szCs w:val="18"/>
          <w:lang w:val="es-MX"/>
        </w:rPr>
        <w:t>.1), y en su caso el software en español, con los anexos técnicos, folletos, catálogos, fotografías, imágenes, instructivos y/o manuales del fabricante, que envíe el licitante como sustento</w:t>
      </w:r>
      <w:bookmarkEnd w:id="2"/>
      <w:r w:rsidRPr="00E802D1">
        <w:rPr>
          <w:rFonts w:ascii="Noto Sans" w:eastAsia="Calibri" w:hAnsi="Noto Sans" w:cs="Noto Sans"/>
          <w:bCs/>
          <w:sz w:val="18"/>
          <w:szCs w:val="18"/>
          <w:lang w:val="es-MX"/>
        </w:rPr>
        <w:t xml:space="preserve"> a su propuesta técnica.</w:t>
      </w:r>
    </w:p>
    <w:p w14:paraId="3BCE328C" w14:textId="7DE3D4FA" w:rsidR="002B2CBF" w:rsidRPr="00E802D1" w:rsidRDefault="001A5025" w:rsidP="009732D2">
      <w:pPr>
        <w:numPr>
          <w:ilvl w:val="0"/>
          <w:numId w:val="16"/>
        </w:numPr>
        <w:spacing w:after="200"/>
        <w:ind w:left="720"/>
        <w:jc w:val="both"/>
        <w:rPr>
          <w:rFonts w:ascii="Noto Sans" w:eastAsia="Calibri" w:hAnsi="Noto Sans" w:cs="Noto Sans"/>
          <w:bCs/>
          <w:sz w:val="18"/>
          <w:szCs w:val="18"/>
          <w:lang w:val="es-MX"/>
        </w:rPr>
      </w:pPr>
      <w:bookmarkStart w:id="3" w:name="_Hlk85045415"/>
      <w:r w:rsidRPr="00E802D1">
        <w:rPr>
          <w:rFonts w:ascii="Noto Sans" w:eastAsia="Calibri" w:hAnsi="Noto Sans" w:cs="Noto Sans"/>
          <w:bCs/>
          <w:sz w:val="18"/>
          <w:szCs w:val="18"/>
          <w:lang w:val="es-MX"/>
        </w:rPr>
        <w:t xml:space="preserve">Se comprobará la congruencia de la marca(s), modelo(s) (denominación distintiva) y fabricante(s) entre la descripción técnica del licitante, indicada en el “Descripción amplia y detallada de los bienes ofertados” (Anexo No. </w:t>
      </w:r>
      <w:r w:rsidR="00F22F15">
        <w:rPr>
          <w:rFonts w:ascii="Noto Sans" w:eastAsia="Calibri" w:hAnsi="Noto Sans" w:cs="Noto Sans"/>
          <w:bCs/>
          <w:sz w:val="18"/>
          <w:szCs w:val="18"/>
          <w:lang w:val="es-MX"/>
        </w:rPr>
        <w:t>4</w:t>
      </w:r>
      <w:r w:rsidRPr="00E802D1">
        <w:rPr>
          <w:rFonts w:ascii="Noto Sans" w:eastAsia="Calibri" w:hAnsi="Noto Sans" w:cs="Noto Sans"/>
          <w:bCs/>
          <w:sz w:val="18"/>
          <w:szCs w:val="18"/>
          <w:lang w:val="es-MX"/>
        </w:rPr>
        <w:t>.1) con los Registros Sanitarios, por lo que no se considerara al Registro Sanitario, como medio de cotejo para especificaciones y características técnicas, en el entendido que el Registro Sanitario es el acto administrativo mediante el cual la Secretaría de Salud autoriza la elaboración, venta, suministro al público, el uso o disposición de los productos o equipos, así como los documentos que lo requieran, de conformidad con la Ley General de Salud, el Reglamento de la Ley General de Salud en Materia de Control Sanitario de Actividades, Establecimientos, Productos y Servicios, las normas técnicas y la norma correspondiente</w:t>
      </w:r>
      <w:r w:rsidR="002B2CBF" w:rsidRPr="00E802D1">
        <w:rPr>
          <w:rFonts w:ascii="Noto Sans" w:eastAsia="Calibri" w:hAnsi="Noto Sans" w:cs="Noto Sans"/>
          <w:bCs/>
          <w:sz w:val="18"/>
          <w:szCs w:val="18"/>
          <w:lang w:val="es-MX"/>
        </w:rPr>
        <w:t>.</w:t>
      </w:r>
      <w:bookmarkEnd w:id="3"/>
      <w:r w:rsidR="002B2CBF" w:rsidRPr="00E802D1">
        <w:rPr>
          <w:rFonts w:ascii="Noto Sans" w:eastAsia="Calibri" w:hAnsi="Noto Sans" w:cs="Noto Sans"/>
          <w:bCs/>
          <w:sz w:val="18"/>
          <w:szCs w:val="18"/>
          <w:lang w:val="es-MX"/>
        </w:rPr>
        <w:t xml:space="preserve"> </w:t>
      </w:r>
      <w:r w:rsidR="002B2CBF" w:rsidRPr="00E802D1">
        <w:rPr>
          <w:rFonts w:ascii="Noto Sans" w:eastAsia="Times New Roman" w:hAnsi="Noto Sans" w:cs="Noto Sans"/>
          <w:noProof/>
          <w:sz w:val="18"/>
          <w:szCs w:val="18"/>
          <w:lang w:eastAsia="ar-SA"/>
        </w:rPr>
        <w:t xml:space="preserve"> </w:t>
      </w:r>
    </w:p>
    <w:p w14:paraId="48FD97AE" w14:textId="77777777" w:rsidR="00FE6459" w:rsidRPr="00E802D1" w:rsidRDefault="00FE6459" w:rsidP="009732D2">
      <w:pPr>
        <w:numPr>
          <w:ilvl w:val="0"/>
          <w:numId w:val="16"/>
        </w:numPr>
        <w:spacing w:after="200"/>
        <w:ind w:left="720"/>
        <w:jc w:val="both"/>
        <w:rPr>
          <w:rFonts w:ascii="Noto Sans" w:eastAsia="Calibri" w:hAnsi="Noto Sans" w:cs="Noto Sans"/>
          <w:bCs/>
          <w:sz w:val="18"/>
          <w:szCs w:val="18"/>
          <w:lang w:val="es-MX"/>
        </w:rPr>
      </w:pPr>
      <w:r w:rsidRPr="00E802D1">
        <w:rPr>
          <w:rFonts w:ascii="Noto Sans" w:eastAsia="Calibri" w:hAnsi="Noto Sans" w:cs="Noto Sans"/>
          <w:bCs/>
          <w:sz w:val="18"/>
          <w:szCs w:val="18"/>
          <w:lang w:val="es-MX"/>
        </w:rPr>
        <w:t>En los Certificados de Calidad presentados en la propuesta se verificará:</w:t>
      </w:r>
    </w:p>
    <w:p w14:paraId="43B0CB7F" w14:textId="77777777" w:rsidR="00FE6459" w:rsidRPr="00E802D1" w:rsidRDefault="00FE6459" w:rsidP="009732D2">
      <w:pPr>
        <w:numPr>
          <w:ilvl w:val="1"/>
          <w:numId w:val="16"/>
        </w:numPr>
        <w:spacing w:after="200"/>
        <w:jc w:val="both"/>
        <w:rPr>
          <w:rFonts w:ascii="Noto Sans" w:eastAsia="Calibri" w:hAnsi="Noto Sans" w:cs="Noto Sans"/>
          <w:bCs/>
          <w:sz w:val="18"/>
          <w:szCs w:val="18"/>
          <w:lang w:val="es-MX"/>
        </w:rPr>
      </w:pPr>
      <w:r w:rsidRPr="00E802D1">
        <w:rPr>
          <w:rFonts w:ascii="Noto Sans" w:eastAsia="Calibri" w:hAnsi="Noto Sans" w:cs="Noto Sans"/>
          <w:bCs/>
          <w:sz w:val="18"/>
          <w:szCs w:val="18"/>
          <w:lang w:val="es-MX"/>
        </w:rPr>
        <w:t>Que el tipo y número de certificado corresponda a alguno de los requeridos en el inciso d) de los presentes Términos y Condiciones.</w:t>
      </w:r>
    </w:p>
    <w:p w14:paraId="707BA671" w14:textId="65DF84C2" w:rsidR="00FE6459" w:rsidRPr="00E802D1" w:rsidRDefault="00FE6459" w:rsidP="009732D2">
      <w:pPr>
        <w:numPr>
          <w:ilvl w:val="1"/>
          <w:numId w:val="16"/>
        </w:numPr>
        <w:spacing w:after="200"/>
        <w:jc w:val="both"/>
        <w:rPr>
          <w:rFonts w:ascii="Noto Sans" w:eastAsia="Calibri" w:hAnsi="Noto Sans" w:cs="Noto Sans"/>
          <w:bCs/>
          <w:sz w:val="18"/>
          <w:szCs w:val="18"/>
          <w:lang w:val="es-MX"/>
        </w:rPr>
      </w:pPr>
      <w:r w:rsidRPr="00E802D1">
        <w:rPr>
          <w:rFonts w:ascii="Noto Sans" w:eastAsia="Calibri" w:hAnsi="Noto Sans" w:cs="Noto Sans"/>
          <w:bCs/>
          <w:sz w:val="18"/>
          <w:szCs w:val="18"/>
          <w:lang w:val="es-MX"/>
        </w:rPr>
        <w:lastRenderedPageBreak/>
        <w:t xml:space="preserve">Que </w:t>
      </w:r>
      <w:r w:rsidR="00221419" w:rsidRPr="00E802D1">
        <w:rPr>
          <w:rFonts w:ascii="Noto Sans" w:eastAsia="Calibri" w:hAnsi="Noto Sans" w:cs="Noto Sans"/>
          <w:bCs/>
          <w:sz w:val="18"/>
          <w:szCs w:val="18"/>
          <w:lang w:val="es-MX"/>
        </w:rPr>
        <w:t>el nombre y dirección de la empresa certificada corresponda al fabricante de los bienes y que la dirección se encuentre en los Estados Unidos Mexicanos o alguno de los países con los que los Estados Unidos Mexicanos tenga celebrado un tratado de libre comercio vigente, el cual contenga disposiciones en materia de compras del sector público que lo permitan</w:t>
      </w:r>
      <w:r w:rsidRPr="00E802D1">
        <w:rPr>
          <w:rFonts w:ascii="Noto Sans" w:hAnsi="Noto Sans" w:cs="Noto Sans"/>
          <w:sz w:val="18"/>
          <w:szCs w:val="18"/>
        </w:rPr>
        <w:t>.</w:t>
      </w:r>
    </w:p>
    <w:p w14:paraId="52AD3F0D" w14:textId="77777777" w:rsidR="00FE6459" w:rsidRPr="00E802D1" w:rsidRDefault="00FE6459" w:rsidP="009732D2">
      <w:pPr>
        <w:numPr>
          <w:ilvl w:val="1"/>
          <w:numId w:val="16"/>
        </w:numPr>
        <w:spacing w:after="200"/>
        <w:jc w:val="both"/>
        <w:rPr>
          <w:rFonts w:ascii="Noto Sans" w:eastAsia="Calibri" w:hAnsi="Noto Sans" w:cs="Noto Sans"/>
          <w:bCs/>
          <w:sz w:val="18"/>
          <w:szCs w:val="18"/>
          <w:lang w:val="es-MX"/>
        </w:rPr>
      </w:pPr>
      <w:r w:rsidRPr="00E802D1">
        <w:rPr>
          <w:rFonts w:ascii="Noto Sans" w:hAnsi="Noto Sans" w:cs="Noto Sans"/>
          <w:sz w:val="18"/>
          <w:szCs w:val="18"/>
          <w:lang w:val="es-MX"/>
        </w:rPr>
        <w:t>Que</w:t>
      </w:r>
      <w:r w:rsidRPr="00E802D1">
        <w:rPr>
          <w:rFonts w:ascii="Noto Sans" w:eastAsia="Calibri" w:hAnsi="Noto Sans" w:cs="Noto Sans"/>
          <w:bCs/>
          <w:sz w:val="18"/>
          <w:szCs w:val="18"/>
          <w:lang w:val="es-MX"/>
        </w:rPr>
        <w:t xml:space="preserve"> el certificado de calidad sea vigente al momento de presentar la propuesta.</w:t>
      </w:r>
    </w:p>
    <w:p w14:paraId="5B58B541" w14:textId="77777777" w:rsidR="00FE6459" w:rsidRPr="00E802D1" w:rsidRDefault="00FE6459" w:rsidP="009732D2">
      <w:pPr>
        <w:numPr>
          <w:ilvl w:val="1"/>
          <w:numId w:val="16"/>
        </w:numPr>
        <w:spacing w:after="200"/>
        <w:jc w:val="both"/>
        <w:rPr>
          <w:rFonts w:ascii="Noto Sans" w:eastAsia="Calibri" w:hAnsi="Noto Sans" w:cs="Noto Sans"/>
          <w:bCs/>
          <w:sz w:val="18"/>
          <w:szCs w:val="18"/>
          <w:lang w:val="es-MX"/>
        </w:rPr>
      </w:pPr>
      <w:r w:rsidRPr="00E802D1">
        <w:rPr>
          <w:rFonts w:ascii="Noto Sans" w:eastAsia="Calibri" w:hAnsi="Noto Sans" w:cs="Noto Sans"/>
          <w:bCs/>
          <w:sz w:val="18"/>
          <w:szCs w:val="18"/>
          <w:lang w:val="es-MX"/>
        </w:rPr>
        <w:t>Que el alcance del certificado de calidad presentado ampare cuando menos la fabricación de bienes de iguales o similares características.</w:t>
      </w:r>
    </w:p>
    <w:p w14:paraId="7BAB0012" w14:textId="0C5123C7" w:rsidR="00AF0620" w:rsidRPr="00E802D1" w:rsidRDefault="00FE6459" w:rsidP="009732D2">
      <w:pPr>
        <w:numPr>
          <w:ilvl w:val="1"/>
          <w:numId w:val="16"/>
        </w:numPr>
        <w:spacing w:after="200"/>
        <w:jc w:val="both"/>
        <w:rPr>
          <w:rFonts w:ascii="Noto Sans" w:eastAsia="Calibri" w:hAnsi="Noto Sans" w:cs="Noto Sans"/>
          <w:bCs/>
          <w:sz w:val="18"/>
          <w:szCs w:val="18"/>
          <w:lang w:val="es-MX"/>
        </w:rPr>
      </w:pPr>
      <w:r w:rsidRPr="00E802D1">
        <w:rPr>
          <w:rFonts w:ascii="Noto Sans" w:eastAsia="Calibri" w:hAnsi="Noto Sans" w:cs="Noto Sans"/>
          <w:bCs/>
          <w:sz w:val="18"/>
          <w:szCs w:val="18"/>
          <w:lang w:val="es-MX"/>
        </w:rPr>
        <w:t xml:space="preserve">Que el certificado de calidad presentado contenga nombre y firma de la persona que emite el certificado. </w:t>
      </w:r>
    </w:p>
    <w:p w14:paraId="7C64D68C" w14:textId="296A6723" w:rsidR="00976AE3" w:rsidRPr="00E802D1" w:rsidRDefault="00976AE3" w:rsidP="00976AE3">
      <w:pPr>
        <w:numPr>
          <w:ilvl w:val="0"/>
          <w:numId w:val="16"/>
        </w:numPr>
        <w:spacing w:after="200"/>
        <w:ind w:left="720"/>
        <w:jc w:val="both"/>
        <w:rPr>
          <w:rFonts w:ascii="Noto Sans" w:eastAsia="Calibri" w:hAnsi="Noto Sans" w:cs="Noto Sans"/>
          <w:bCs/>
          <w:sz w:val="18"/>
          <w:szCs w:val="18"/>
          <w:lang w:val="es-MX"/>
        </w:rPr>
      </w:pPr>
      <w:r w:rsidRPr="00E802D1">
        <w:rPr>
          <w:rFonts w:ascii="Noto Sans" w:eastAsia="Calibri" w:hAnsi="Noto Sans" w:cs="Noto Sans"/>
          <w:bCs/>
          <w:sz w:val="18"/>
          <w:szCs w:val="18"/>
          <w:lang w:val="es-MX"/>
        </w:rPr>
        <w:t xml:space="preserve">En los casos en que se haya requerido Registro Sanitario para la partida en la que participa el licitante, esto es, para las claves identificadas con la leyenda de “Si </w:t>
      </w:r>
      <w:proofErr w:type="spellStart"/>
      <w:r w:rsidRPr="00E802D1">
        <w:rPr>
          <w:rFonts w:ascii="Noto Sans" w:eastAsia="Calibri" w:hAnsi="Noto Sans" w:cs="Noto Sans"/>
          <w:bCs/>
          <w:sz w:val="18"/>
          <w:szCs w:val="18"/>
          <w:lang w:val="es-MX"/>
        </w:rPr>
        <w:t>Req</w:t>
      </w:r>
      <w:proofErr w:type="spellEnd"/>
      <w:r w:rsidRPr="00E802D1">
        <w:rPr>
          <w:rFonts w:ascii="Noto Sans" w:eastAsia="Calibri" w:hAnsi="Noto Sans" w:cs="Noto Sans"/>
          <w:bCs/>
          <w:sz w:val="18"/>
          <w:szCs w:val="18"/>
          <w:lang w:val="es-MX"/>
        </w:rPr>
        <w:t xml:space="preserve">.” (Si requiere) en la columna denominada “Registro Sanitario” del Anexo No. </w:t>
      </w:r>
      <w:r w:rsidR="00F22F15">
        <w:rPr>
          <w:rFonts w:ascii="Noto Sans" w:eastAsia="Calibri" w:hAnsi="Noto Sans" w:cs="Noto Sans"/>
          <w:bCs/>
          <w:sz w:val="18"/>
          <w:szCs w:val="18"/>
          <w:lang w:val="es-MX"/>
        </w:rPr>
        <w:t>3</w:t>
      </w:r>
      <w:r w:rsidRPr="00E802D1">
        <w:rPr>
          <w:rFonts w:ascii="Noto Sans" w:eastAsia="Calibri" w:hAnsi="Noto Sans" w:cs="Noto Sans"/>
          <w:bCs/>
          <w:sz w:val="18"/>
          <w:szCs w:val="18"/>
          <w:lang w:val="es-MX"/>
        </w:rPr>
        <w:t xml:space="preserve">.3 “Requisitos </w:t>
      </w:r>
      <w:r w:rsidR="003A3DB8">
        <w:rPr>
          <w:rFonts w:ascii="Noto Sans" w:eastAsia="Calibri" w:hAnsi="Noto Sans" w:cs="Noto Sans"/>
          <w:bCs/>
          <w:sz w:val="18"/>
          <w:szCs w:val="18"/>
          <w:lang w:val="es-MX"/>
        </w:rPr>
        <w:t>para</w:t>
      </w:r>
      <w:r w:rsidRPr="00E802D1">
        <w:rPr>
          <w:rFonts w:ascii="Noto Sans" w:eastAsia="Calibri" w:hAnsi="Noto Sans" w:cs="Noto Sans"/>
          <w:bCs/>
          <w:sz w:val="18"/>
          <w:szCs w:val="18"/>
          <w:lang w:val="es-MX"/>
        </w:rPr>
        <w:t xml:space="preserve"> los bienes”, se corroborará la congruencia entre el país de origen del(los) bien(es) con base en el domicilio del(los) fabricante(s) que indique(n) el(los) Registro(s) Sanitario(s) presentados para acreditar los requisitos establecidos en el inciso d) Licencias, permisos, registros, certificados o autorizaciones que debe cumplir o aplicarse al bien o servicio a contratar de los presentes Términos y Condiciones, y el inciso “e) Norma Oficial Mexicana, Norma Estándar (antes Mexicana), Norma Internacional, Norma de Referencia o Especificación Técnica, que resulte aplicable a los bienes:”, del  Anexo Técnico, contra el manifestado en el(los) escrito(s) que presente para acreditar el cumplimiento del contenido nacional para adquisiciones de bienes o, cumplimiento de las reglas de origen o reglas de mercado para bienes importados, según corresponda. Así mismo para los bienes que estén integrados por uno o varios equipos y/o accesorio (s) y/o consumibles deberá integrar copia simple del Registro Sanitario, expedido por la COFEPRIS, conforme a lo dispuesto en la LGS (Ley General de Salud) y el Reglamento de Insumos para la Salud. </w:t>
      </w:r>
    </w:p>
    <w:p w14:paraId="4387BF6E" w14:textId="77777777" w:rsidR="00976AE3" w:rsidRPr="00E802D1" w:rsidRDefault="00976AE3" w:rsidP="00976AE3">
      <w:pPr>
        <w:spacing w:after="200"/>
        <w:ind w:left="720"/>
        <w:jc w:val="both"/>
        <w:rPr>
          <w:rFonts w:ascii="Noto Sans" w:eastAsia="Calibri" w:hAnsi="Noto Sans" w:cs="Noto Sans"/>
          <w:bCs/>
          <w:sz w:val="18"/>
          <w:szCs w:val="18"/>
          <w:lang w:val="es-MX"/>
        </w:rPr>
      </w:pPr>
      <w:r w:rsidRPr="00E802D1">
        <w:rPr>
          <w:rFonts w:ascii="Noto Sans" w:eastAsia="Calibri" w:hAnsi="Noto Sans" w:cs="Noto Sans"/>
          <w:bCs/>
          <w:sz w:val="18"/>
          <w:szCs w:val="18"/>
          <w:lang w:val="es-MX"/>
        </w:rPr>
        <w:t>“El registro sanitario es el acto administrativo mediante el cual la Secretaría autoriza la elaboración, venta, suministro al público, el uso o disposición de los productos o equipos, así como los documentos que lo requieran, de conformidad con la Ley, este Reglamento, las normas técnicas y la norma correspondiente.</w:t>
      </w:r>
    </w:p>
    <w:p w14:paraId="49C7C17E" w14:textId="77777777" w:rsidR="00976AE3" w:rsidRPr="00E802D1" w:rsidRDefault="00976AE3" w:rsidP="00976AE3">
      <w:pPr>
        <w:spacing w:after="200"/>
        <w:ind w:left="720"/>
        <w:jc w:val="both"/>
        <w:rPr>
          <w:rFonts w:ascii="Noto Sans" w:eastAsia="Calibri" w:hAnsi="Noto Sans" w:cs="Noto Sans"/>
          <w:bCs/>
          <w:sz w:val="16"/>
          <w:szCs w:val="16"/>
          <w:lang w:val="es-MX"/>
        </w:rPr>
      </w:pPr>
      <w:r w:rsidRPr="00E802D1">
        <w:rPr>
          <w:rFonts w:ascii="Noto Sans" w:eastAsia="Calibri" w:hAnsi="Noto Sans" w:cs="Noto Sans"/>
          <w:bCs/>
          <w:sz w:val="16"/>
          <w:szCs w:val="16"/>
          <w:lang w:val="es-MX"/>
        </w:rPr>
        <w:t>https://www.diputados.gob.mx/LeyesBiblio/regley/Reg_LGS_MCSAEPS_281204.pdf”</w:t>
      </w:r>
    </w:p>
    <w:p w14:paraId="58BD2AAC" w14:textId="5619EE01" w:rsidR="00976AE3" w:rsidRPr="00E802D1" w:rsidRDefault="00976AE3" w:rsidP="00976AE3">
      <w:pPr>
        <w:numPr>
          <w:ilvl w:val="0"/>
          <w:numId w:val="16"/>
        </w:numPr>
        <w:spacing w:after="200"/>
        <w:ind w:left="720"/>
        <w:jc w:val="both"/>
        <w:rPr>
          <w:rFonts w:ascii="Noto Sans" w:eastAsia="Calibri" w:hAnsi="Noto Sans" w:cs="Noto Sans"/>
          <w:bCs/>
          <w:sz w:val="18"/>
          <w:szCs w:val="18"/>
          <w:lang w:val="es-MX"/>
        </w:rPr>
      </w:pPr>
      <w:r w:rsidRPr="00E802D1">
        <w:rPr>
          <w:rFonts w:ascii="Noto Sans" w:eastAsia="Calibri" w:hAnsi="Noto Sans" w:cs="Noto Sans"/>
          <w:bCs/>
          <w:sz w:val="18"/>
          <w:szCs w:val="18"/>
          <w:lang w:val="es-MX"/>
        </w:rPr>
        <w:t xml:space="preserve">En los casos en que no se haya requerido Registro Sanitario para la partida en la que participa el licitante, esto es, para las claves identificadas con la leyenda de “No </w:t>
      </w:r>
      <w:proofErr w:type="spellStart"/>
      <w:r w:rsidRPr="00E802D1">
        <w:rPr>
          <w:rFonts w:ascii="Noto Sans" w:eastAsia="Calibri" w:hAnsi="Noto Sans" w:cs="Noto Sans"/>
          <w:bCs/>
          <w:sz w:val="18"/>
          <w:szCs w:val="18"/>
          <w:lang w:val="es-MX"/>
        </w:rPr>
        <w:t>Req</w:t>
      </w:r>
      <w:proofErr w:type="spellEnd"/>
      <w:r w:rsidRPr="00E802D1">
        <w:rPr>
          <w:rFonts w:ascii="Noto Sans" w:eastAsia="Calibri" w:hAnsi="Noto Sans" w:cs="Noto Sans"/>
          <w:bCs/>
          <w:sz w:val="18"/>
          <w:szCs w:val="18"/>
          <w:lang w:val="es-MX"/>
        </w:rPr>
        <w:t xml:space="preserve">.” (No requiere) en la columna denominada “Registro Sanitario” del Anexo No. </w:t>
      </w:r>
      <w:r w:rsidR="00F22F15">
        <w:rPr>
          <w:rFonts w:ascii="Noto Sans" w:eastAsia="Calibri" w:hAnsi="Noto Sans" w:cs="Noto Sans"/>
          <w:bCs/>
          <w:sz w:val="18"/>
          <w:szCs w:val="18"/>
          <w:lang w:val="es-MX"/>
        </w:rPr>
        <w:t>3</w:t>
      </w:r>
      <w:r w:rsidRPr="00E802D1">
        <w:rPr>
          <w:rFonts w:ascii="Noto Sans" w:eastAsia="Calibri" w:hAnsi="Noto Sans" w:cs="Noto Sans"/>
          <w:bCs/>
          <w:sz w:val="18"/>
          <w:szCs w:val="18"/>
          <w:lang w:val="es-MX"/>
        </w:rPr>
        <w:t xml:space="preserve">.3 “Requisitos </w:t>
      </w:r>
      <w:r w:rsidR="003A3DB8">
        <w:rPr>
          <w:rFonts w:ascii="Noto Sans" w:eastAsia="Calibri" w:hAnsi="Noto Sans" w:cs="Noto Sans"/>
          <w:bCs/>
          <w:sz w:val="18"/>
          <w:szCs w:val="18"/>
          <w:lang w:val="es-MX"/>
        </w:rPr>
        <w:t>para</w:t>
      </w:r>
      <w:r w:rsidRPr="00E802D1">
        <w:rPr>
          <w:rFonts w:ascii="Noto Sans" w:eastAsia="Calibri" w:hAnsi="Noto Sans" w:cs="Noto Sans"/>
          <w:bCs/>
          <w:sz w:val="18"/>
          <w:szCs w:val="18"/>
          <w:lang w:val="es-MX"/>
        </w:rPr>
        <w:t xml:space="preserve"> los bienes”, se corroborará la congruencia entre el país de origen del(los) bien(es), componentes, accesorios y consumibles ofertados con base en el domicilio del(los) fabricante(s) que indique(n) el(los) Certificados de calidad presentados los cuales pueden ser: ISO-9001:2015 Sistemas de Gestión de Calidad y/o ISO-13485:2016 Sistemas de gestión de la calidad en productos sanitarios y/o </w:t>
      </w:r>
      <w:r w:rsidRPr="00E802D1">
        <w:rPr>
          <w:rFonts w:ascii="Noto Sans" w:eastAsia="Calibri" w:hAnsi="Noto Sans" w:cs="Noto Sans"/>
          <w:bCs/>
          <w:sz w:val="18"/>
          <w:szCs w:val="18"/>
          <w:lang w:val="es-MX"/>
        </w:rPr>
        <w:lastRenderedPageBreak/>
        <w:t xml:space="preserve">Normas Industriales Japonesas (JIS) y/o Programa de Auditoría Única de Dispositivos Médicos (MDSAP), y/o Reglamento Europeo de Producto Sanitario MDR 2017-745, debiendo estar vigente(s) al momento de presentar su propuesta, los cuales deberán ser presentados para acreditar los requisitos establecidos en el inciso d) Licencias, permisos, registros, certificados o autorizaciones que debe cumplir o aplicarse al bien o servicio a contratar, de los presentes Términos y Condiciones y el inciso “e) Norma Oficial Mexicana, Norma Estándar, Norma Internacional, Norma de Referencia o Especificación Técnica, que resulte aplicable a los bienes:”, de acuerdo con el Anexo No. </w:t>
      </w:r>
      <w:r w:rsidR="00234D10">
        <w:rPr>
          <w:rFonts w:ascii="Noto Sans" w:eastAsia="Calibri" w:hAnsi="Noto Sans" w:cs="Noto Sans"/>
          <w:bCs/>
          <w:sz w:val="18"/>
          <w:szCs w:val="18"/>
          <w:lang w:val="es-MX"/>
        </w:rPr>
        <w:t>3.</w:t>
      </w:r>
      <w:r w:rsidR="006C3F3E">
        <w:rPr>
          <w:rFonts w:ascii="Noto Sans" w:eastAsia="Calibri" w:hAnsi="Noto Sans" w:cs="Noto Sans"/>
          <w:bCs/>
          <w:sz w:val="18"/>
          <w:szCs w:val="18"/>
          <w:lang w:val="es-MX"/>
        </w:rPr>
        <w:t>1</w:t>
      </w:r>
      <w:r w:rsidRPr="00E802D1">
        <w:rPr>
          <w:rFonts w:ascii="Noto Sans" w:eastAsia="Calibri" w:hAnsi="Noto Sans" w:cs="Noto Sans"/>
          <w:bCs/>
          <w:sz w:val="18"/>
          <w:szCs w:val="18"/>
          <w:lang w:val="es-MX"/>
        </w:rPr>
        <w:t xml:space="preserve"> “Documentos relativos al numeral 4.24.3 (Anexo Técnico)”, contra el manifestado en el(los) escrito(s) que presente para acreditar el cumplimiento del contenido nacional para adquisiciones de bienes o, cumplimiento de las reglas de origen o reglas de mercado para bienes importados, según corresponda.</w:t>
      </w:r>
    </w:p>
    <w:p w14:paraId="6AF8421A" w14:textId="4CDD517C" w:rsidR="00CF2D2D" w:rsidRPr="00E802D1" w:rsidRDefault="003B40DC" w:rsidP="009732D2">
      <w:pPr>
        <w:numPr>
          <w:ilvl w:val="0"/>
          <w:numId w:val="16"/>
        </w:numPr>
        <w:spacing w:after="200"/>
        <w:jc w:val="both"/>
        <w:rPr>
          <w:rFonts w:ascii="Noto Sans" w:eastAsia="Calibri" w:hAnsi="Noto Sans" w:cs="Noto Sans"/>
          <w:bCs/>
          <w:sz w:val="18"/>
          <w:szCs w:val="18"/>
          <w:lang w:val="es-MX"/>
        </w:rPr>
      </w:pPr>
      <w:bookmarkStart w:id="4" w:name="_Hlk85045464"/>
      <w:r w:rsidRPr="00E802D1">
        <w:rPr>
          <w:rFonts w:ascii="Noto Sans" w:eastAsia="Calibri" w:hAnsi="Noto Sans" w:cs="Noto Sans"/>
          <w:bCs/>
          <w:sz w:val="18"/>
          <w:szCs w:val="18"/>
          <w:lang w:val="es-MX"/>
        </w:rPr>
        <w:t xml:space="preserve">En caso de que el bien sea de origen nacional </w:t>
      </w:r>
      <w:r w:rsidR="00976AE3" w:rsidRPr="00E802D1">
        <w:rPr>
          <w:rFonts w:ascii="Noto Sans" w:eastAsia="Calibri" w:hAnsi="Noto Sans" w:cs="Noto Sans"/>
          <w:bCs/>
          <w:sz w:val="18"/>
          <w:szCs w:val="18"/>
          <w:lang w:val="es-MX"/>
        </w:rPr>
        <w:t xml:space="preserve">y </w:t>
      </w:r>
      <w:r w:rsidR="00055F3A" w:rsidRPr="00E802D1">
        <w:rPr>
          <w:rFonts w:ascii="Noto Sans" w:eastAsia="Calibri" w:hAnsi="Noto Sans" w:cs="Noto Sans"/>
          <w:bCs/>
          <w:sz w:val="18"/>
          <w:szCs w:val="18"/>
          <w:lang w:val="es-MX"/>
        </w:rPr>
        <w:t>se requier</w:t>
      </w:r>
      <w:r w:rsidR="00976AE3" w:rsidRPr="00E802D1">
        <w:rPr>
          <w:rFonts w:ascii="Noto Sans" w:eastAsia="Calibri" w:hAnsi="Noto Sans" w:cs="Noto Sans"/>
          <w:bCs/>
          <w:sz w:val="18"/>
          <w:szCs w:val="18"/>
          <w:lang w:val="es-MX"/>
        </w:rPr>
        <w:t>a</w:t>
      </w:r>
      <w:r w:rsidR="00055F3A" w:rsidRPr="00E802D1">
        <w:rPr>
          <w:rFonts w:ascii="Noto Sans" w:eastAsia="Calibri" w:hAnsi="Noto Sans" w:cs="Noto Sans"/>
          <w:bCs/>
          <w:sz w:val="18"/>
          <w:szCs w:val="18"/>
          <w:lang w:val="es-MX"/>
        </w:rPr>
        <w:t xml:space="preserve"> presentar </w:t>
      </w:r>
      <w:r w:rsidRPr="00E802D1">
        <w:rPr>
          <w:rFonts w:ascii="Noto Sans" w:eastAsia="Calibri" w:hAnsi="Noto Sans" w:cs="Noto Sans"/>
          <w:bCs/>
          <w:sz w:val="18"/>
          <w:szCs w:val="18"/>
          <w:lang w:val="es-MX"/>
        </w:rPr>
        <w:t xml:space="preserve">Registro Sanitario para la partida en la que participa el licitante, </w:t>
      </w:r>
      <w:r w:rsidR="00055F3A" w:rsidRPr="00E802D1">
        <w:rPr>
          <w:rFonts w:ascii="Noto Sans" w:eastAsia="Calibri" w:hAnsi="Noto Sans" w:cs="Noto Sans"/>
          <w:bCs/>
          <w:sz w:val="18"/>
          <w:szCs w:val="18"/>
          <w:lang w:val="es-MX"/>
        </w:rPr>
        <w:t xml:space="preserve">acorde al </w:t>
      </w:r>
      <w:r w:rsidRPr="00E802D1">
        <w:rPr>
          <w:rFonts w:ascii="Noto Sans" w:eastAsia="Calibri" w:hAnsi="Noto Sans" w:cs="Noto Sans"/>
          <w:bCs/>
          <w:sz w:val="18"/>
          <w:szCs w:val="18"/>
          <w:lang w:val="es-MX"/>
        </w:rPr>
        <w:t xml:space="preserve">Anexo No. </w:t>
      </w:r>
      <w:r w:rsidR="00F22F15">
        <w:rPr>
          <w:rFonts w:ascii="Noto Sans" w:eastAsia="Calibri" w:hAnsi="Noto Sans" w:cs="Noto Sans"/>
          <w:bCs/>
          <w:sz w:val="18"/>
          <w:szCs w:val="18"/>
          <w:lang w:val="es-MX"/>
        </w:rPr>
        <w:t>3</w:t>
      </w:r>
      <w:r w:rsidRPr="00E802D1">
        <w:rPr>
          <w:rFonts w:ascii="Noto Sans" w:eastAsia="Calibri" w:hAnsi="Noto Sans" w:cs="Noto Sans"/>
          <w:bCs/>
          <w:sz w:val="18"/>
          <w:szCs w:val="18"/>
          <w:lang w:val="es-MX"/>
        </w:rPr>
        <w:t xml:space="preserve">.3 “Requisitos </w:t>
      </w:r>
      <w:r w:rsidR="003A3DB8">
        <w:rPr>
          <w:rFonts w:ascii="Noto Sans" w:eastAsia="Calibri" w:hAnsi="Noto Sans" w:cs="Noto Sans"/>
          <w:bCs/>
          <w:sz w:val="18"/>
          <w:szCs w:val="18"/>
          <w:lang w:val="es-MX"/>
        </w:rPr>
        <w:t>para</w:t>
      </w:r>
      <w:r w:rsidRPr="00E802D1">
        <w:rPr>
          <w:rFonts w:ascii="Noto Sans" w:eastAsia="Calibri" w:hAnsi="Noto Sans" w:cs="Noto Sans"/>
          <w:bCs/>
          <w:sz w:val="18"/>
          <w:szCs w:val="18"/>
          <w:lang w:val="es-MX"/>
        </w:rPr>
        <w:t xml:space="preserve"> los bienes”, se verificará la inclusión del Certificado de Buenas Prácticas de Fabricación, vigente, emitido por la COFEPRIS, a nombre del fabricante de los bienes y/o su representante legal acorde a lo descrito en el inciso “d) Licencias, permisos, registros, certificados o autorizaciones que debe cumplir o aplicarse al bien o servicio a contratar”, de los presentes Términos y Condiciones”</w:t>
      </w:r>
      <w:r w:rsidR="002B2CBF" w:rsidRPr="00E802D1">
        <w:rPr>
          <w:rFonts w:ascii="Noto Sans" w:eastAsia="Calibri" w:hAnsi="Noto Sans" w:cs="Noto Sans"/>
          <w:bCs/>
          <w:sz w:val="18"/>
          <w:szCs w:val="18"/>
          <w:lang w:val="es-MX"/>
        </w:rPr>
        <w:t>.</w:t>
      </w:r>
      <w:bookmarkEnd w:id="0"/>
      <w:bookmarkEnd w:id="4"/>
    </w:p>
    <w:p w14:paraId="4422CF5A" w14:textId="5EABDA55" w:rsidR="00E86A23" w:rsidRPr="00E802D1" w:rsidRDefault="00CF2D2D" w:rsidP="00E86A23">
      <w:pPr>
        <w:pStyle w:val="Prrafodelista"/>
        <w:numPr>
          <w:ilvl w:val="0"/>
          <w:numId w:val="16"/>
        </w:numPr>
        <w:jc w:val="both"/>
        <w:rPr>
          <w:rFonts w:ascii="Noto Sans" w:eastAsia="Calibri" w:hAnsi="Noto Sans" w:cs="Noto Sans"/>
          <w:sz w:val="18"/>
          <w:szCs w:val="18"/>
        </w:rPr>
      </w:pPr>
      <w:bookmarkStart w:id="5" w:name="_Hlk158225500"/>
      <w:r w:rsidRPr="00E802D1">
        <w:rPr>
          <w:rFonts w:ascii="Noto Sans" w:eastAsia="Calibri" w:hAnsi="Noto Sans" w:cs="Noto Sans"/>
          <w:sz w:val="18"/>
          <w:szCs w:val="18"/>
        </w:rPr>
        <w:t xml:space="preserve">Se </w:t>
      </w:r>
      <w:r w:rsidR="00304ED1" w:rsidRPr="00E802D1">
        <w:rPr>
          <w:rFonts w:ascii="Noto Sans" w:eastAsia="Calibri" w:hAnsi="Noto Sans" w:cs="Noto Sans"/>
          <w:sz w:val="18"/>
          <w:szCs w:val="18"/>
        </w:rPr>
        <w:t xml:space="preserve">verificará la inclusión de la copia simple de la </w:t>
      </w:r>
      <w:r w:rsidR="00FE455F" w:rsidRPr="00FE455F">
        <w:rPr>
          <w:rFonts w:ascii="Noto Sans" w:eastAsia="Calibri" w:hAnsi="Noto Sans" w:cs="Noto Sans"/>
          <w:sz w:val="18"/>
          <w:szCs w:val="18"/>
        </w:rPr>
        <w:t>Carta de Garantía de los bienes y sus accesorios, y su óptimo funcionamiento</w:t>
      </w:r>
      <w:r w:rsidR="00304ED1" w:rsidRPr="00EB644D">
        <w:rPr>
          <w:rFonts w:ascii="Noto Sans" w:eastAsia="Calibri" w:hAnsi="Noto Sans" w:cs="Noto Sans"/>
          <w:sz w:val="18"/>
          <w:szCs w:val="18"/>
        </w:rPr>
        <w:t xml:space="preserve">, </w:t>
      </w:r>
      <w:r w:rsidR="00304ED1" w:rsidRPr="00334593">
        <w:rPr>
          <w:rFonts w:ascii="Noto Sans" w:eastAsia="Calibri" w:hAnsi="Noto Sans" w:cs="Noto Sans"/>
          <w:sz w:val="18"/>
          <w:szCs w:val="18"/>
        </w:rPr>
        <w:t xml:space="preserve">acorde al Anexo No. </w:t>
      </w:r>
      <w:r w:rsidR="00F22F15" w:rsidRPr="00334593">
        <w:rPr>
          <w:rFonts w:ascii="Noto Sans" w:eastAsia="Calibri" w:hAnsi="Noto Sans" w:cs="Noto Sans"/>
          <w:sz w:val="18"/>
          <w:szCs w:val="18"/>
        </w:rPr>
        <w:t>4</w:t>
      </w:r>
      <w:r w:rsidR="00304ED1" w:rsidRPr="00334593">
        <w:rPr>
          <w:rFonts w:ascii="Noto Sans" w:eastAsia="Calibri" w:hAnsi="Noto Sans" w:cs="Noto Sans"/>
          <w:sz w:val="18"/>
          <w:szCs w:val="18"/>
        </w:rPr>
        <w:t>.</w:t>
      </w:r>
      <w:r w:rsidR="00FE455F" w:rsidRPr="00334593">
        <w:rPr>
          <w:rFonts w:ascii="Noto Sans" w:eastAsia="Calibri" w:hAnsi="Noto Sans" w:cs="Noto Sans"/>
          <w:sz w:val="18"/>
          <w:szCs w:val="18"/>
        </w:rPr>
        <w:t>8</w:t>
      </w:r>
      <w:r w:rsidR="00304ED1" w:rsidRPr="00334593">
        <w:rPr>
          <w:rFonts w:ascii="Noto Sans" w:eastAsia="Calibri" w:hAnsi="Noto Sans" w:cs="Noto Sans"/>
          <w:sz w:val="18"/>
          <w:szCs w:val="18"/>
        </w:rPr>
        <w:t>,</w:t>
      </w:r>
      <w:r w:rsidR="00304ED1" w:rsidRPr="00E802D1">
        <w:rPr>
          <w:rFonts w:ascii="Noto Sans" w:eastAsia="Calibri" w:hAnsi="Noto Sans" w:cs="Noto Sans"/>
          <w:sz w:val="18"/>
          <w:szCs w:val="18"/>
        </w:rPr>
        <w:t xml:space="preserve"> en papel membretado de la empresa respectiva, firmada por el representante o apoderado legal del licitante adjudicado, en la que se indique clara y expresamente la(s) partida(s) que ampara dicha Carta y el plazo de garantía de los bienes ofertados y su óptimo funcionamiento</w:t>
      </w:r>
      <w:r w:rsidRPr="00E802D1">
        <w:rPr>
          <w:rFonts w:ascii="Noto Sans" w:eastAsia="Calibri" w:hAnsi="Noto Sans" w:cs="Noto Sans"/>
          <w:sz w:val="18"/>
          <w:szCs w:val="18"/>
        </w:rPr>
        <w:t>, requerida en el inciso j) “Garantías de anticipos, cumplimiento, defectos o vicios ocultos de bienes, calidad de servicios y de operación y funcionamiento aplicables”.</w:t>
      </w:r>
    </w:p>
    <w:p w14:paraId="703150A4" w14:textId="7731819A" w:rsidR="0008579E" w:rsidRPr="00E802D1" w:rsidRDefault="0008579E" w:rsidP="009732D2">
      <w:pPr>
        <w:jc w:val="both"/>
        <w:rPr>
          <w:rFonts w:ascii="Noto Sans" w:eastAsia="Calibri" w:hAnsi="Noto Sans" w:cs="Noto Sans"/>
          <w:sz w:val="18"/>
          <w:szCs w:val="18"/>
        </w:rPr>
      </w:pPr>
    </w:p>
    <w:bookmarkEnd w:id="5"/>
    <w:p w14:paraId="064C0BC5" w14:textId="1C417961" w:rsidR="00941D06" w:rsidRPr="00E802D1" w:rsidRDefault="00941D06" w:rsidP="009732D2">
      <w:pPr>
        <w:jc w:val="both"/>
        <w:rPr>
          <w:rFonts w:ascii="Noto Sans" w:eastAsia="Calibri" w:hAnsi="Noto Sans" w:cs="Noto Sans"/>
          <w:sz w:val="18"/>
          <w:szCs w:val="18"/>
          <w:lang w:val="es-ES"/>
        </w:rPr>
      </w:pPr>
      <w:r w:rsidRPr="00E802D1">
        <w:rPr>
          <w:rFonts w:ascii="Noto Sans" w:eastAsia="Calibri" w:hAnsi="Noto Sans" w:cs="Noto Sans"/>
          <w:sz w:val="18"/>
          <w:szCs w:val="18"/>
          <w:lang w:val="es-ES"/>
        </w:rPr>
        <w:t xml:space="preserve">Por el incumplimiento de alguna especificación y/o requisito Técnico Médico, se desechará la proposición.  </w:t>
      </w:r>
      <w:r w:rsidRPr="00E802D1">
        <w:rPr>
          <w:rFonts w:ascii="Noto Sans" w:eastAsia="Calibri" w:hAnsi="Noto Sans" w:cs="Noto Sans"/>
          <w:b/>
          <w:bCs/>
          <w:sz w:val="18"/>
          <w:szCs w:val="18"/>
          <w:u w:val="single"/>
          <w:lang w:val="es-ES"/>
        </w:rPr>
        <w:t xml:space="preserve">Cualquier incongruencia, inconsistencia o falta de los requisitos señalados en los numerales del 1 al </w:t>
      </w:r>
      <w:r w:rsidR="00FA676E" w:rsidRPr="00E802D1">
        <w:rPr>
          <w:rFonts w:ascii="Noto Sans" w:eastAsia="Calibri" w:hAnsi="Noto Sans" w:cs="Noto Sans"/>
          <w:b/>
          <w:bCs/>
          <w:sz w:val="18"/>
          <w:szCs w:val="18"/>
          <w:u w:val="single"/>
          <w:lang w:val="es-ES"/>
        </w:rPr>
        <w:t>1</w:t>
      </w:r>
      <w:r w:rsidR="00F22F15">
        <w:rPr>
          <w:rFonts w:ascii="Noto Sans" w:eastAsia="Calibri" w:hAnsi="Noto Sans" w:cs="Noto Sans"/>
          <w:b/>
          <w:bCs/>
          <w:sz w:val="18"/>
          <w:szCs w:val="18"/>
          <w:u w:val="single"/>
          <w:lang w:val="es-ES"/>
        </w:rPr>
        <w:t>0</w:t>
      </w:r>
      <w:r w:rsidR="00AA34B2" w:rsidRPr="00E802D1">
        <w:rPr>
          <w:rFonts w:ascii="Noto Sans" w:eastAsia="Calibri" w:hAnsi="Noto Sans" w:cs="Noto Sans"/>
          <w:b/>
          <w:bCs/>
          <w:sz w:val="18"/>
          <w:szCs w:val="18"/>
          <w:u w:val="single"/>
          <w:lang w:val="es-ES"/>
        </w:rPr>
        <w:t xml:space="preserve"> </w:t>
      </w:r>
      <w:r w:rsidRPr="00E802D1">
        <w:rPr>
          <w:rFonts w:ascii="Noto Sans" w:eastAsia="Calibri" w:hAnsi="Noto Sans" w:cs="Noto Sans"/>
          <w:b/>
          <w:bCs/>
          <w:sz w:val="18"/>
          <w:szCs w:val="18"/>
          <w:u w:val="single"/>
          <w:lang w:val="es-ES"/>
        </w:rPr>
        <w:t>de este apartado será causa de desechamiento de la partida</w:t>
      </w:r>
      <w:r w:rsidRPr="00E802D1">
        <w:rPr>
          <w:rFonts w:ascii="Noto Sans" w:eastAsia="Calibri" w:hAnsi="Noto Sans" w:cs="Noto Sans"/>
          <w:sz w:val="18"/>
          <w:szCs w:val="18"/>
          <w:lang w:val="es-ES"/>
        </w:rPr>
        <w:t>.</w:t>
      </w:r>
    </w:p>
    <w:p w14:paraId="3846A49C" w14:textId="77777777" w:rsidR="00251649" w:rsidRPr="00E802D1" w:rsidRDefault="00251649" w:rsidP="009732D2">
      <w:pPr>
        <w:jc w:val="both"/>
        <w:rPr>
          <w:rFonts w:ascii="Noto Sans" w:eastAsia="Calibri" w:hAnsi="Noto Sans" w:cs="Noto Sans"/>
          <w:b/>
          <w:bCs/>
          <w:sz w:val="18"/>
          <w:szCs w:val="18"/>
        </w:rPr>
      </w:pPr>
    </w:p>
    <w:p w14:paraId="7EB50633" w14:textId="77777777" w:rsidR="00D82143" w:rsidRPr="00E802D1" w:rsidRDefault="00D82143" w:rsidP="009732D2">
      <w:pPr>
        <w:spacing w:after="200"/>
        <w:jc w:val="both"/>
        <w:rPr>
          <w:rFonts w:ascii="Noto Sans" w:eastAsia="Calibri" w:hAnsi="Noto Sans" w:cs="Noto Sans"/>
          <w:b/>
          <w:bCs/>
          <w:sz w:val="18"/>
          <w:szCs w:val="18"/>
        </w:rPr>
      </w:pPr>
      <w:r w:rsidRPr="00E802D1">
        <w:rPr>
          <w:rFonts w:ascii="Noto Sans" w:eastAsia="Calibri" w:hAnsi="Noto Sans" w:cs="Noto Sans"/>
          <w:b/>
          <w:sz w:val="18"/>
          <w:szCs w:val="18"/>
        </w:rPr>
        <w:t xml:space="preserve">d) </w:t>
      </w:r>
      <w:r w:rsidRPr="00E802D1">
        <w:rPr>
          <w:rFonts w:ascii="Noto Sans" w:eastAsia="Calibri" w:hAnsi="Noto Sans" w:cs="Noto Sans"/>
          <w:b/>
          <w:bCs/>
          <w:sz w:val="18"/>
          <w:szCs w:val="18"/>
        </w:rPr>
        <w:t xml:space="preserve">Licencias, permisos, registros, certificados o autorizaciones que debe cumplir o aplicarse al bien o servicio a contratar. </w:t>
      </w:r>
    </w:p>
    <w:p w14:paraId="01BBD6C8" w14:textId="77777777" w:rsidR="00D82143" w:rsidRPr="00E802D1" w:rsidRDefault="00D82143" w:rsidP="009732D2">
      <w:pPr>
        <w:spacing w:after="200"/>
        <w:jc w:val="both"/>
        <w:rPr>
          <w:rFonts w:ascii="Noto Sans" w:eastAsia="Calibri" w:hAnsi="Noto Sans" w:cs="Noto Sans"/>
          <w:sz w:val="18"/>
          <w:szCs w:val="18"/>
        </w:rPr>
      </w:pPr>
      <w:r w:rsidRPr="00E802D1">
        <w:rPr>
          <w:rFonts w:ascii="Noto Sans" w:eastAsia="Calibri" w:hAnsi="Noto Sans" w:cs="Noto Sans"/>
          <w:sz w:val="18"/>
          <w:szCs w:val="18"/>
        </w:rPr>
        <w:t>Para aquellos bienes ofertados, de origen Nacional o Internacional, los licitantes deberán adjuntar a su propuesta técnica la documentación en los términos siguientes:</w:t>
      </w:r>
    </w:p>
    <w:p w14:paraId="1E2B5AB3" w14:textId="3AA6A150" w:rsidR="00D82143" w:rsidRPr="00E802D1" w:rsidRDefault="00D82143" w:rsidP="009732D2">
      <w:pPr>
        <w:numPr>
          <w:ilvl w:val="0"/>
          <w:numId w:val="1"/>
        </w:numPr>
        <w:spacing w:after="200"/>
        <w:jc w:val="both"/>
        <w:rPr>
          <w:rFonts w:ascii="Noto Sans" w:eastAsia="Calibri" w:hAnsi="Noto Sans" w:cs="Noto Sans"/>
          <w:sz w:val="18"/>
          <w:szCs w:val="18"/>
          <w:lang w:val="es-MX"/>
        </w:rPr>
      </w:pPr>
      <w:r w:rsidRPr="00E802D1">
        <w:rPr>
          <w:rFonts w:ascii="Noto Sans" w:eastAsia="Calibri" w:hAnsi="Noto Sans" w:cs="Noto Sans"/>
          <w:sz w:val="18"/>
          <w:szCs w:val="18"/>
          <w:lang w:val="es-MX"/>
        </w:rPr>
        <w:t xml:space="preserve">Para </w:t>
      </w:r>
      <w:r w:rsidR="00055F3A" w:rsidRPr="00E802D1">
        <w:rPr>
          <w:rFonts w:ascii="Noto Sans" w:eastAsia="Calibri" w:hAnsi="Noto Sans" w:cs="Noto Sans"/>
          <w:sz w:val="18"/>
          <w:szCs w:val="18"/>
          <w:lang w:val="es-MX"/>
        </w:rPr>
        <w:t xml:space="preserve">el </w:t>
      </w:r>
      <w:r w:rsidR="00E86A23" w:rsidRPr="00E802D1">
        <w:rPr>
          <w:rFonts w:ascii="Noto Sans" w:eastAsia="Calibri" w:hAnsi="Noto Sans" w:cs="Noto Sans"/>
          <w:sz w:val="18"/>
          <w:szCs w:val="18"/>
          <w:lang w:val="es-MX"/>
        </w:rPr>
        <w:t xml:space="preserve">o los bienes que en </w:t>
      </w:r>
      <w:r w:rsidR="00055F3A" w:rsidRPr="00E802D1">
        <w:rPr>
          <w:rFonts w:ascii="Noto Sans" w:eastAsia="Calibri" w:hAnsi="Noto Sans" w:cs="Noto Sans"/>
          <w:sz w:val="18"/>
          <w:szCs w:val="18"/>
          <w:lang w:val="es-MX"/>
        </w:rPr>
        <w:t xml:space="preserve">la columna </w:t>
      </w:r>
      <w:r w:rsidRPr="00E802D1">
        <w:rPr>
          <w:rFonts w:ascii="Noto Sans" w:eastAsia="Calibri" w:hAnsi="Noto Sans" w:cs="Noto Sans"/>
          <w:sz w:val="18"/>
          <w:szCs w:val="18"/>
          <w:lang w:val="es-MX"/>
        </w:rPr>
        <w:t xml:space="preserve">“Registro Sanitario” del Anexo No. </w:t>
      </w:r>
      <w:r w:rsidR="00F22F15">
        <w:rPr>
          <w:rFonts w:ascii="Noto Sans" w:eastAsia="Calibri" w:hAnsi="Noto Sans" w:cs="Noto Sans"/>
          <w:sz w:val="18"/>
          <w:szCs w:val="18"/>
          <w:lang w:val="es-MX"/>
        </w:rPr>
        <w:t>3</w:t>
      </w:r>
      <w:r w:rsidRPr="00E802D1">
        <w:rPr>
          <w:rFonts w:ascii="Noto Sans" w:eastAsia="Calibri" w:hAnsi="Noto Sans" w:cs="Noto Sans"/>
          <w:sz w:val="18"/>
          <w:szCs w:val="18"/>
          <w:lang w:val="es-MX"/>
        </w:rPr>
        <w:t xml:space="preserve">.3 “Requisitos </w:t>
      </w:r>
      <w:r w:rsidR="003A3DB8">
        <w:rPr>
          <w:rFonts w:ascii="Noto Sans" w:eastAsia="Calibri" w:hAnsi="Noto Sans" w:cs="Noto Sans"/>
          <w:sz w:val="18"/>
          <w:szCs w:val="18"/>
          <w:lang w:val="es-MX"/>
        </w:rPr>
        <w:t>para</w:t>
      </w:r>
      <w:r w:rsidRPr="00E802D1">
        <w:rPr>
          <w:rFonts w:ascii="Noto Sans" w:eastAsia="Calibri" w:hAnsi="Noto Sans" w:cs="Noto Sans"/>
          <w:sz w:val="18"/>
          <w:szCs w:val="18"/>
          <w:lang w:val="es-MX"/>
        </w:rPr>
        <w:t xml:space="preserve"> los bienes”</w:t>
      </w:r>
      <w:r w:rsidRPr="00E802D1">
        <w:rPr>
          <w:rFonts w:ascii="Noto Sans" w:eastAsia="Calibri" w:hAnsi="Noto Sans" w:cs="Noto Sans"/>
          <w:bCs/>
          <w:sz w:val="18"/>
          <w:szCs w:val="18"/>
          <w:lang w:val="es-MX"/>
        </w:rPr>
        <w:t xml:space="preserve">, </w:t>
      </w:r>
      <w:r w:rsidR="00E86A23" w:rsidRPr="00E802D1">
        <w:rPr>
          <w:rFonts w:ascii="Noto Sans" w:eastAsia="Calibri" w:hAnsi="Noto Sans" w:cs="Noto Sans"/>
          <w:sz w:val="18"/>
          <w:szCs w:val="18"/>
          <w:lang w:val="es-MX"/>
        </w:rPr>
        <w:t xml:space="preserve">aparezca la leyenda “Si </w:t>
      </w:r>
      <w:proofErr w:type="spellStart"/>
      <w:r w:rsidR="00E86A23" w:rsidRPr="00E802D1">
        <w:rPr>
          <w:rFonts w:ascii="Noto Sans" w:eastAsia="Calibri" w:hAnsi="Noto Sans" w:cs="Noto Sans"/>
          <w:sz w:val="18"/>
          <w:szCs w:val="18"/>
          <w:lang w:val="es-MX"/>
        </w:rPr>
        <w:t>Req</w:t>
      </w:r>
      <w:proofErr w:type="spellEnd"/>
      <w:r w:rsidR="00E86A23" w:rsidRPr="00E802D1">
        <w:rPr>
          <w:rFonts w:ascii="Noto Sans" w:eastAsia="Calibri" w:hAnsi="Noto Sans" w:cs="Noto Sans"/>
          <w:sz w:val="18"/>
          <w:szCs w:val="18"/>
          <w:lang w:val="es-MX"/>
        </w:rPr>
        <w:t xml:space="preserve">”, se </w:t>
      </w:r>
      <w:r w:rsidR="00A01805" w:rsidRPr="00E802D1">
        <w:rPr>
          <w:rFonts w:ascii="Noto Sans" w:eastAsia="Calibri" w:hAnsi="Noto Sans" w:cs="Noto Sans"/>
          <w:sz w:val="18"/>
          <w:szCs w:val="18"/>
          <w:lang w:val="es-MX"/>
        </w:rPr>
        <w:t>debe integrar</w:t>
      </w:r>
      <w:r w:rsidR="00E86A23" w:rsidRPr="00E802D1">
        <w:rPr>
          <w:rFonts w:ascii="Noto Sans" w:eastAsia="Calibri" w:hAnsi="Noto Sans" w:cs="Noto Sans"/>
          <w:sz w:val="18"/>
          <w:szCs w:val="18"/>
          <w:lang w:val="es-MX"/>
        </w:rPr>
        <w:t xml:space="preserve"> copia simple del Registro Sanitario, vigente</w:t>
      </w:r>
      <w:r w:rsidRPr="00E802D1">
        <w:rPr>
          <w:rFonts w:ascii="Noto Sans" w:eastAsia="Calibri" w:hAnsi="Noto Sans" w:cs="Noto Sans"/>
          <w:sz w:val="18"/>
          <w:szCs w:val="18"/>
          <w:lang w:val="es-MX"/>
        </w:rPr>
        <w:t>, expedido por la Comisión Federal para la Protección contra Riesgos Sanitarios (COFEPRIS), conforme a lo establecido en el artículo 376 de la Ley General de Salud (vigencia de 5 años), en el que se deberá identificar:</w:t>
      </w:r>
    </w:p>
    <w:p w14:paraId="004346AC" w14:textId="77777777" w:rsidR="00D82143" w:rsidRPr="00E802D1" w:rsidRDefault="00D82143" w:rsidP="009732D2">
      <w:pPr>
        <w:pStyle w:val="Prrafodelista"/>
        <w:numPr>
          <w:ilvl w:val="0"/>
          <w:numId w:val="7"/>
        </w:numPr>
        <w:spacing w:after="200"/>
        <w:jc w:val="both"/>
        <w:rPr>
          <w:rFonts w:ascii="Noto Sans" w:eastAsia="Calibri" w:hAnsi="Noto Sans" w:cs="Noto Sans"/>
          <w:sz w:val="18"/>
          <w:szCs w:val="18"/>
        </w:rPr>
      </w:pPr>
      <w:r w:rsidRPr="00E802D1">
        <w:rPr>
          <w:rFonts w:ascii="Noto Sans" w:eastAsia="Calibri" w:hAnsi="Noto Sans" w:cs="Noto Sans"/>
          <w:sz w:val="18"/>
          <w:szCs w:val="18"/>
        </w:rPr>
        <w:t>Número de registro, prórroga o modificación.</w:t>
      </w:r>
    </w:p>
    <w:p w14:paraId="2FFADD19" w14:textId="77777777" w:rsidR="00D82143" w:rsidRPr="00E802D1" w:rsidRDefault="00D82143" w:rsidP="009732D2">
      <w:pPr>
        <w:pStyle w:val="Prrafodelista"/>
        <w:numPr>
          <w:ilvl w:val="0"/>
          <w:numId w:val="7"/>
        </w:numPr>
        <w:spacing w:after="200"/>
        <w:jc w:val="both"/>
        <w:rPr>
          <w:rFonts w:ascii="Noto Sans" w:eastAsia="Calibri" w:hAnsi="Noto Sans" w:cs="Noto Sans"/>
          <w:sz w:val="18"/>
          <w:szCs w:val="18"/>
        </w:rPr>
      </w:pPr>
      <w:r w:rsidRPr="00E802D1">
        <w:rPr>
          <w:rFonts w:ascii="Noto Sans" w:eastAsia="Calibri" w:hAnsi="Noto Sans" w:cs="Noto Sans"/>
          <w:sz w:val="18"/>
          <w:szCs w:val="18"/>
        </w:rPr>
        <w:lastRenderedPageBreak/>
        <w:t>Titular del registro.</w:t>
      </w:r>
    </w:p>
    <w:p w14:paraId="4600CCCB" w14:textId="77777777" w:rsidR="00D82143" w:rsidRPr="00E802D1" w:rsidRDefault="00D82143" w:rsidP="009732D2">
      <w:pPr>
        <w:pStyle w:val="Prrafodelista"/>
        <w:numPr>
          <w:ilvl w:val="0"/>
          <w:numId w:val="7"/>
        </w:numPr>
        <w:spacing w:after="200"/>
        <w:jc w:val="both"/>
        <w:rPr>
          <w:rFonts w:ascii="Noto Sans" w:eastAsia="Calibri" w:hAnsi="Noto Sans" w:cs="Noto Sans"/>
          <w:sz w:val="18"/>
          <w:szCs w:val="18"/>
        </w:rPr>
      </w:pPr>
      <w:r w:rsidRPr="00E802D1">
        <w:rPr>
          <w:rFonts w:ascii="Noto Sans" w:eastAsia="Calibri" w:hAnsi="Noto Sans" w:cs="Noto Sans"/>
          <w:sz w:val="18"/>
          <w:szCs w:val="18"/>
        </w:rPr>
        <w:t>Nombre y domicilio del fabricante.</w:t>
      </w:r>
    </w:p>
    <w:p w14:paraId="27BD5F44" w14:textId="77777777" w:rsidR="00D82143" w:rsidRPr="00E802D1" w:rsidRDefault="00D82143" w:rsidP="009732D2">
      <w:pPr>
        <w:pStyle w:val="Prrafodelista"/>
        <w:numPr>
          <w:ilvl w:val="0"/>
          <w:numId w:val="7"/>
        </w:numPr>
        <w:spacing w:after="200"/>
        <w:jc w:val="both"/>
        <w:rPr>
          <w:rFonts w:ascii="Noto Sans" w:eastAsia="Calibri" w:hAnsi="Noto Sans" w:cs="Noto Sans"/>
          <w:sz w:val="18"/>
          <w:szCs w:val="18"/>
        </w:rPr>
      </w:pPr>
      <w:r w:rsidRPr="00E802D1">
        <w:rPr>
          <w:rFonts w:ascii="Noto Sans" w:eastAsia="Calibri" w:hAnsi="Noto Sans" w:cs="Noto Sans"/>
          <w:sz w:val="18"/>
          <w:szCs w:val="18"/>
        </w:rPr>
        <w:t>Indicaciones de uso y/o descripción.</w:t>
      </w:r>
    </w:p>
    <w:p w14:paraId="26FC6D2D" w14:textId="77777777" w:rsidR="00D82143" w:rsidRPr="00E802D1" w:rsidRDefault="00D82143" w:rsidP="009732D2">
      <w:pPr>
        <w:pStyle w:val="Prrafodelista"/>
        <w:numPr>
          <w:ilvl w:val="0"/>
          <w:numId w:val="7"/>
        </w:numPr>
        <w:spacing w:after="200"/>
        <w:jc w:val="both"/>
        <w:rPr>
          <w:rFonts w:ascii="Noto Sans" w:eastAsia="Calibri" w:hAnsi="Noto Sans" w:cs="Noto Sans"/>
          <w:sz w:val="18"/>
          <w:szCs w:val="18"/>
        </w:rPr>
      </w:pPr>
      <w:r w:rsidRPr="00E802D1">
        <w:rPr>
          <w:rFonts w:ascii="Noto Sans" w:eastAsia="Calibri" w:hAnsi="Noto Sans" w:cs="Noto Sans"/>
          <w:sz w:val="18"/>
          <w:szCs w:val="18"/>
        </w:rPr>
        <w:t>Modelo(s).</w:t>
      </w:r>
    </w:p>
    <w:p w14:paraId="3CF5170A" w14:textId="77777777" w:rsidR="00D82143" w:rsidRPr="00E802D1" w:rsidRDefault="00D82143" w:rsidP="009732D2">
      <w:pPr>
        <w:pStyle w:val="Prrafodelista"/>
        <w:numPr>
          <w:ilvl w:val="0"/>
          <w:numId w:val="7"/>
        </w:numPr>
        <w:spacing w:after="200"/>
        <w:jc w:val="both"/>
        <w:rPr>
          <w:rFonts w:ascii="Noto Sans" w:eastAsia="Calibri" w:hAnsi="Noto Sans" w:cs="Noto Sans"/>
          <w:sz w:val="18"/>
          <w:szCs w:val="18"/>
        </w:rPr>
      </w:pPr>
      <w:r w:rsidRPr="00E802D1">
        <w:rPr>
          <w:rFonts w:ascii="Noto Sans" w:eastAsia="Calibri" w:hAnsi="Noto Sans" w:cs="Noto Sans"/>
          <w:sz w:val="18"/>
          <w:szCs w:val="18"/>
        </w:rPr>
        <w:t>Fecha de emisión y de vencimiento.</w:t>
      </w:r>
    </w:p>
    <w:p w14:paraId="21819D3F" w14:textId="77777777" w:rsidR="00D82143" w:rsidRPr="00E802D1" w:rsidRDefault="00D82143" w:rsidP="009732D2">
      <w:pPr>
        <w:pStyle w:val="Prrafodelista"/>
        <w:numPr>
          <w:ilvl w:val="0"/>
          <w:numId w:val="7"/>
        </w:numPr>
        <w:spacing w:after="200"/>
        <w:jc w:val="both"/>
        <w:rPr>
          <w:rFonts w:ascii="Noto Sans" w:eastAsia="Calibri" w:hAnsi="Noto Sans" w:cs="Noto Sans"/>
          <w:sz w:val="18"/>
          <w:szCs w:val="18"/>
        </w:rPr>
      </w:pPr>
      <w:r w:rsidRPr="00E802D1">
        <w:rPr>
          <w:rFonts w:ascii="Noto Sans" w:eastAsia="Calibri" w:hAnsi="Noto Sans" w:cs="Noto Sans"/>
          <w:sz w:val="18"/>
          <w:szCs w:val="18"/>
        </w:rPr>
        <w:t>Nombre, firma y cargo del servidor público que la emite.</w:t>
      </w:r>
    </w:p>
    <w:p w14:paraId="047A3FB9" w14:textId="77777777" w:rsidR="00D82143" w:rsidRPr="00E802D1" w:rsidRDefault="00D82143" w:rsidP="009732D2">
      <w:pPr>
        <w:spacing w:after="200"/>
        <w:ind w:left="720"/>
        <w:jc w:val="both"/>
        <w:rPr>
          <w:rFonts w:ascii="Noto Sans" w:eastAsia="Calibri" w:hAnsi="Noto Sans" w:cs="Noto Sans"/>
          <w:sz w:val="18"/>
          <w:szCs w:val="18"/>
          <w:lang w:val="es-MX"/>
        </w:rPr>
      </w:pPr>
      <w:r w:rsidRPr="00E802D1">
        <w:rPr>
          <w:rFonts w:ascii="Noto Sans" w:eastAsia="Calibri" w:hAnsi="Noto Sans" w:cs="Noto Sans"/>
          <w:sz w:val="18"/>
          <w:szCs w:val="18"/>
          <w:lang w:val="es-MX"/>
        </w:rPr>
        <w:t>En caso de que el Registro Sanitario no se encuentre dentro del periodo de vigencia de 5 años, conforme al artículo 376 de la Ley General de Salud, el licitante deberá presentar:</w:t>
      </w:r>
    </w:p>
    <w:p w14:paraId="60EB5AC5" w14:textId="77777777" w:rsidR="00D82143" w:rsidRPr="00E802D1" w:rsidRDefault="00D82143" w:rsidP="009732D2">
      <w:pPr>
        <w:numPr>
          <w:ilvl w:val="0"/>
          <w:numId w:val="2"/>
        </w:numPr>
        <w:spacing w:after="200"/>
        <w:ind w:left="1434" w:hanging="357"/>
        <w:contextualSpacing/>
        <w:jc w:val="both"/>
        <w:rPr>
          <w:rFonts w:ascii="Noto Sans" w:eastAsia="Calibri" w:hAnsi="Noto Sans" w:cs="Noto Sans"/>
          <w:sz w:val="18"/>
          <w:szCs w:val="18"/>
          <w:lang w:val="es-MX"/>
        </w:rPr>
      </w:pPr>
      <w:r w:rsidRPr="00E802D1">
        <w:rPr>
          <w:rFonts w:ascii="Noto Sans" w:eastAsia="Calibri" w:hAnsi="Noto Sans" w:cs="Noto Sans"/>
          <w:sz w:val="18"/>
          <w:szCs w:val="18"/>
          <w:lang w:val="es-MX"/>
        </w:rPr>
        <w:t>Copia simple del Registro Sanitario sometido a prórroga.</w:t>
      </w:r>
    </w:p>
    <w:p w14:paraId="40062B1B" w14:textId="3873657E" w:rsidR="00D82143" w:rsidRPr="00E802D1" w:rsidRDefault="00D82143" w:rsidP="009732D2">
      <w:pPr>
        <w:numPr>
          <w:ilvl w:val="0"/>
          <w:numId w:val="2"/>
        </w:numPr>
        <w:spacing w:after="200"/>
        <w:ind w:left="1434" w:hanging="357"/>
        <w:contextualSpacing/>
        <w:jc w:val="both"/>
        <w:rPr>
          <w:rFonts w:ascii="Noto Sans" w:eastAsia="Calibri" w:hAnsi="Noto Sans" w:cs="Noto Sans"/>
          <w:sz w:val="18"/>
          <w:szCs w:val="18"/>
          <w:lang w:val="es-MX"/>
        </w:rPr>
      </w:pPr>
      <w:r w:rsidRPr="00E802D1">
        <w:rPr>
          <w:rFonts w:ascii="Noto Sans" w:eastAsia="Calibri" w:hAnsi="Noto Sans" w:cs="Noto Sans"/>
          <w:sz w:val="18"/>
          <w:szCs w:val="18"/>
          <w:lang w:val="es-MX"/>
        </w:rPr>
        <w:t>Copia simple del acuse de recibo del trámite de prórroga del Registro Sanitario, presentado ante la COFEPRIS, debiendo presentar copia simple del FORMATO DE SOLICITUD DE PRÓRROGA DEL REGISTRO SANITARIO DE DISPOSITIVOS MÉDICOS presentado ante la COFEPRIS, del Registro Sanitario completo, siempre y cuando haya sido presentada con cuando menos 150 días naturales de anticipación al vencimiento, indicando número de entrada del trámite, nombre del Insumo y numero del registro sanitario en trámite de prórroga.</w:t>
      </w:r>
      <w:r w:rsidR="003A3DB8">
        <w:rPr>
          <w:rFonts w:ascii="Noto Sans" w:eastAsia="Calibri" w:hAnsi="Noto Sans" w:cs="Noto Sans"/>
          <w:sz w:val="18"/>
          <w:szCs w:val="18"/>
          <w:lang w:val="es-MX"/>
        </w:rPr>
        <w:t xml:space="preserve"> </w:t>
      </w:r>
      <w:r w:rsidR="003A3DB8" w:rsidRPr="00C35300">
        <w:rPr>
          <w:rFonts w:ascii="Noto Sans" w:eastAsia="Calibri" w:hAnsi="Noto Sans" w:cs="Noto Sans"/>
          <w:sz w:val="18"/>
          <w:szCs w:val="18"/>
          <w:lang w:val="es-MX"/>
        </w:rPr>
        <w:t>En caso de tratarse de segunda prórroga únicamente deberá presentar la constancia de prórroga emitida por COFEPRIS con la nueva fecha de vigencia del registro sanitario.</w:t>
      </w:r>
    </w:p>
    <w:p w14:paraId="47B08818" w14:textId="26B4A61E" w:rsidR="00D82143" w:rsidRPr="00E802D1" w:rsidRDefault="00D82143" w:rsidP="009732D2">
      <w:pPr>
        <w:numPr>
          <w:ilvl w:val="0"/>
          <w:numId w:val="2"/>
        </w:numPr>
        <w:spacing w:after="200"/>
        <w:ind w:left="1434" w:hanging="357"/>
        <w:jc w:val="both"/>
        <w:rPr>
          <w:rFonts w:ascii="Noto Sans" w:eastAsia="Calibri" w:hAnsi="Noto Sans" w:cs="Noto Sans"/>
          <w:sz w:val="18"/>
          <w:szCs w:val="18"/>
          <w:lang w:val="es-MX"/>
        </w:rPr>
      </w:pPr>
      <w:r w:rsidRPr="00E802D1">
        <w:rPr>
          <w:rFonts w:ascii="Noto Sans" w:eastAsia="Calibri" w:hAnsi="Noto Sans" w:cs="Noto Sans"/>
          <w:sz w:val="18"/>
          <w:szCs w:val="18"/>
          <w:lang w:val="es-MX"/>
        </w:rPr>
        <w:t>Carta en hoja membretada y firmada por el representante legal del Titular del Registro Sanitario en donde Bajo Protesta de Decir Verdad, manifieste que el trámite de prórroga del Registro Sanitario, del cual presenta copia, fue sometido en tiempo y forma, y que el acuse de recibo presentado corresponde al producto sometido al trámite de prórroga.</w:t>
      </w:r>
      <w:r w:rsidR="003A3DB8">
        <w:rPr>
          <w:rFonts w:ascii="Noto Sans" w:eastAsia="Calibri" w:hAnsi="Noto Sans" w:cs="Noto Sans"/>
          <w:sz w:val="18"/>
          <w:szCs w:val="18"/>
          <w:lang w:val="es-MX"/>
        </w:rPr>
        <w:t xml:space="preserve"> </w:t>
      </w:r>
      <w:r w:rsidR="003A3DB8" w:rsidRPr="00C35300">
        <w:rPr>
          <w:rFonts w:ascii="Noto Sans" w:eastAsia="Calibri" w:hAnsi="Noto Sans" w:cs="Noto Sans"/>
          <w:sz w:val="18"/>
          <w:szCs w:val="18"/>
          <w:lang w:val="es-MX"/>
        </w:rPr>
        <w:t>En el caso de segunda prórroga no aplica este requisito</w:t>
      </w:r>
      <w:r w:rsidR="003A3DB8">
        <w:rPr>
          <w:rFonts w:ascii="Noto Sans" w:eastAsia="Calibri" w:hAnsi="Noto Sans" w:cs="Noto Sans"/>
          <w:sz w:val="18"/>
          <w:szCs w:val="18"/>
          <w:lang w:val="es-MX"/>
        </w:rPr>
        <w:t>.</w:t>
      </w:r>
    </w:p>
    <w:p w14:paraId="6CF1FFA9" w14:textId="77777777" w:rsidR="003A3DB8" w:rsidRPr="003A3DB8" w:rsidRDefault="003A3DB8" w:rsidP="003A3DB8">
      <w:pPr>
        <w:spacing w:after="200"/>
        <w:ind w:left="720"/>
        <w:jc w:val="both"/>
        <w:rPr>
          <w:rFonts w:ascii="Noto Sans" w:eastAsia="Calibri" w:hAnsi="Noto Sans" w:cs="Noto Sans"/>
          <w:sz w:val="18"/>
          <w:szCs w:val="18"/>
          <w:lang w:val="es-MX"/>
        </w:rPr>
      </w:pPr>
      <w:r w:rsidRPr="003A3DB8">
        <w:rPr>
          <w:rFonts w:ascii="Noto Sans" w:eastAsia="Calibri" w:hAnsi="Noto Sans" w:cs="Noto Sans"/>
          <w:sz w:val="18"/>
          <w:szCs w:val="18"/>
          <w:lang w:val="es-MX"/>
        </w:rPr>
        <w:t xml:space="preserve">Para los casos de aquellos bienes identificados como “Si </w:t>
      </w:r>
      <w:proofErr w:type="spellStart"/>
      <w:r w:rsidRPr="003A3DB8">
        <w:rPr>
          <w:rFonts w:ascii="Noto Sans" w:eastAsia="Calibri" w:hAnsi="Noto Sans" w:cs="Noto Sans"/>
          <w:sz w:val="18"/>
          <w:szCs w:val="18"/>
          <w:lang w:val="es-MX"/>
        </w:rPr>
        <w:t>Req</w:t>
      </w:r>
      <w:proofErr w:type="spellEnd"/>
      <w:r w:rsidRPr="003A3DB8">
        <w:rPr>
          <w:rFonts w:ascii="Noto Sans" w:eastAsia="Calibri" w:hAnsi="Noto Sans" w:cs="Noto Sans"/>
          <w:sz w:val="18"/>
          <w:szCs w:val="18"/>
          <w:lang w:val="es-MX"/>
        </w:rPr>
        <w:t>.” (Si Requiere) en la columna “Registro Sanitario” del Anexo No. 3.3 “Requisitos para los bienes”, en los que el licitante advierta que no requieren de Registro Sanitario, deberá presentar la notificación oficial, expedida por la COFEPRIS, con firma autógrafa y cargo del servidor público que la emite, que lo exima del mismo con fecha posterior al 07 de julio de 2025, correspondiente al “ACUERDO por el que se dan a conocer los Listado de dispositivos médicos considerados como de bajo riesgo que requieren registro sanitario, los que no requieren registro sanitario, y de aquellos productos que por su naturaleza, características propias y uso no se consideran como insumos para la salud y por ende no requieren registro sanitario”.</w:t>
      </w:r>
    </w:p>
    <w:p w14:paraId="1AE9EF2E" w14:textId="77777777" w:rsidR="003A3DB8" w:rsidRPr="003A3DB8" w:rsidRDefault="003A3DB8" w:rsidP="003A3DB8">
      <w:pPr>
        <w:spacing w:after="200"/>
        <w:ind w:left="720"/>
        <w:jc w:val="both"/>
        <w:rPr>
          <w:rFonts w:ascii="Noto Sans" w:eastAsia="Calibri" w:hAnsi="Noto Sans" w:cs="Noto Sans"/>
          <w:sz w:val="18"/>
          <w:szCs w:val="18"/>
          <w:lang w:val="es-MX"/>
        </w:rPr>
      </w:pPr>
      <w:r w:rsidRPr="003A3DB8">
        <w:rPr>
          <w:rFonts w:ascii="Noto Sans" w:eastAsia="Calibri" w:hAnsi="Noto Sans" w:cs="Noto Sans"/>
          <w:sz w:val="18"/>
          <w:szCs w:val="18"/>
          <w:lang w:val="es-MX"/>
        </w:rPr>
        <w:t>En el entendido que el Registro Sanitario es el acto administrativo mediante el cual la Secretaría de Salud autoriza la comercialización, suministro al público, que certifica que el producto cumple con las normativas sanitarias para su venta y distribución nacional, de conformidad con la Ley General de Salud, el Reglamento de la Ley General de Salud en Materia de Control Sanitario de Actividades, Establecimientos, Productos y Servicios, las normas técnicas y la norma correspondiente. Por lo que no se considerara al Registro Sanitario, como medio de cotejo para especificaciones y características técnicas.</w:t>
      </w:r>
    </w:p>
    <w:p w14:paraId="60C862AC" w14:textId="1B898A0F" w:rsidR="00D23E66" w:rsidRPr="00E802D1" w:rsidRDefault="003A3DB8" w:rsidP="003A3DB8">
      <w:pPr>
        <w:spacing w:after="200"/>
        <w:ind w:left="720"/>
        <w:jc w:val="both"/>
        <w:rPr>
          <w:rFonts w:ascii="Noto Sans" w:eastAsia="Calibri" w:hAnsi="Noto Sans" w:cs="Noto Sans"/>
          <w:sz w:val="18"/>
          <w:szCs w:val="18"/>
          <w:lang w:val="es-MX"/>
        </w:rPr>
      </w:pPr>
      <w:r w:rsidRPr="003A3DB8">
        <w:rPr>
          <w:rFonts w:ascii="Noto Sans" w:eastAsia="Calibri" w:hAnsi="Noto Sans" w:cs="Noto Sans"/>
          <w:sz w:val="18"/>
          <w:szCs w:val="18"/>
          <w:lang w:val="es-MX"/>
        </w:rPr>
        <w:lastRenderedPageBreak/>
        <w:t xml:space="preserve">Para el caso de aquellos bienes identificados como “No </w:t>
      </w:r>
      <w:proofErr w:type="spellStart"/>
      <w:r w:rsidRPr="003A3DB8">
        <w:rPr>
          <w:rFonts w:ascii="Noto Sans" w:eastAsia="Calibri" w:hAnsi="Noto Sans" w:cs="Noto Sans"/>
          <w:sz w:val="18"/>
          <w:szCs w:val="18"/>
          <w:lang w:val="es-MX"/>
        </w:rPr>
        <w:t>Req</w:t>
      </w:r>
      <w:proofErr w:type="spellEnd"/>
      <w:r w:rsidRPr="003A3DB8">
        <w:rPr>
          <w:rFonts w:ascii="Noto Sans" w:eastAsia="Calibri" w:hAnsi="Noto Sans" w:cs="Noto Sans"/>
          <w:sz w:val="18"/>
          <w:szCs w:val="18"/>
          <w:lang w:val="es-MX"/>
        </w:rPr>
        <w:t>.” (No Requiere) en la columna “Registro Sanitario” del Anexo No. 3.3 “Requisitos para los Bienes”, el licitante no requiere presentar documentación alguna referente al Registro Sanitario.</w:t>
      </w:r>
    </w:p>
    <w:p w14:paraId="77DC482D" w14:textId="0FE1566B" w:rsidR="00D82143" w:rsidRPr="00E802D1" w:rsidRDefault="00D82143" w:rsidP="009732D2">
      <w:pPr>
        <w:pStyle w:val="Prrafodelista"/>
        <w:numPr>
          <w:ilvl w:val="0"/>
          <w:numId w:val="1"/>
        </w:numPr>
        <w:spacing w:after="200"/>
        <w:jc w:val="both"/>
        <w:rPr>
          <w:rFonts w:ascii="Noto Sans" w:eastAsia="Calibri" w:hAnsi="Noto Sans" w:cs="Noto Sans"/>
          <w:sz w:val="18"/>
          <w:szCs w:val="18"/>
          <w:lang w:val="es-MX"/>
        </w:rPr>
      </w:pPr>
      <w:bookmarkStart w:id="6" w:name="_Hlk126927270"/>
      <w:r w:rsidRPr="00E802D1">
        <w:rPr>
          <w:rFonts w:ascii="Noto Sans" w:eastAsia="Calibri" w:hAnsi="Noto Sans" w:cs="Noto Sans"/>
          <w:sz w:val="18"/>
          <w:szCs w:val="18"/>
          <w:lang w:val="es-MX"/>
        </w:rPr>
        <w:t>Para</w:t>
      </w:r>
      <w:bookmarkStart w:id="7" w:name="_Hlk127977993"/>
      <w:bookmarkStart w:id="8" w:name="_Hlk126927378"/>
      <w:bookmarkEnd w:id="6"/>
      <w:r w:rsidR="000745C5" w:rsidRPr="00E802D1">
        <w:rPr>
          <w:rFonts w:ascii="Noto Sans" w:eastAsia="Calibri" w:hAnsi="Noto Sans" w:cs="Noto Sans"/>
          <w:sz w:val="18"/>
          <w:szCs w:val="18"/>
          <w:lang w:val="es-MX"/>
        </w:rPr>
        <w:t xml:space="preserve"> el </w:t>
      </w:r>
      <w:r w:rsidRPr="00E802D1">
        <w:rPr>
          <w:rFonts w:ascii="Noto Sans" w:eastAsia="Calibri" w:hAnsi="Noto Sans" w:cs="Noto Sans"/>
          <w:sz w:val="18"/>
          <w:szCs w:val="18"/>
          <w:lang w:val="es-MX"/>
        </w:rPr>
        <w:t>bien</w:t>
      </w:r>
      <w:r w:rsidR="00E85C00" w:rsidRPr="00E802D1">
        <w:rPr>
          <w:rFonts w:ascii="Noto Sans" w:eastAsia="Calibri" w:hAnsi="Noto Sans" w:cs="Noto Sans"/>
          <w:sz w:val="18"/>
          <w:szCs w:val="18"/>
          <w:lang w:val="es-MX"/>
        </w:rPr>
        <w:t>, componente</w:t>
      </w:r>
      <w:r w:rsidRPr="00E802D1">
        <w:rPr>
          <w:rFonts w:ascii="Noto Sans" w:eastAsia="Calibri" w:hAnsi="Noto Sans" w:cs="Noto Sans"/>
          <w:sz w:val="18"/>
          <w:szCs w:val="18"/>
          <w:lang w:val="es-MX"/>
        </w:rPr>
        <w:t>,</w:t>
      </w:r>
      <w:r w:rsidR="00AE06DD" w:rsidRPr="00E802D1">
        <w:rPr>
          <w:rFonts w:ascii="Noto Sans" w:eastAsia="Calibri" w:hAnsi="Noto Sans" w:cs="Noto Sans"/>
          <w:sz w:val="18"/>
          <w:szCs w:val="18"/>
          <w:lang w:val="es-MX"/>
        </w:rPr>
        <w:t xml:space="preserve"> accesorio y/o consumible se deberá presentar </w:t>
      </w:r>
      <w:r w:rsidRPr="00E802D1">
        <w:rPr>
          <w:rFonts w:ascii="Noto Sans" w:eastAsia="Calibri" w:hAnsi="Noto Sans" w:cs="Noto Sans"/>
          <w:bCs/>
          <w:sz w:val="18"/>
          <w:szCs w:val="18"/>
          <w:lang w:val="es-MX"/>
        </w:rPr>
        <w:t>c</w:t>
      </w:r>
      <w:r w:rsidRPr="00E802D1">
        <w:rPr>
          <w:rFonts w:ascii="Noto Sans" w:eastAsia="Calibri" w:hAnsi="Noto Sans" w:cs="Noto Sans"/>
          <w:sz w:val="18"/>
          <w:szCs w:val="18"/>
          <w:lang w:val="es-MX"/>
        </w:rPr>
        <w:t xml:space="preserve">opia simple de alguno de los siguientes Certificados de calidad: </w:t>
      </w:r>
      <w:r w:rsidRPr="00E802D1">
        <w:rPr>
          <w:rFonts w:ascii="Noto Sans" w:eastAsia="Calibri" w:hAnsi="Noto Sans" w:cs="Noto Sans"/>
          <w:bCs/>
          <w:sz w:val="18"/>
          <w:szCs w:val="18"/>
        </w:rPr>
        <w:t xml:space="preserve">ISO-9001:2015 Sistemas de Gestión de Calidad </w:t>
      </w:r>
      <w:r w:rsidRPr="00E802D1">
        <w:rPr>
          <w:rFonts w:ascii="Noto Sans" w:eastAsia="Calibri" w:hAnsi="Noto Sans" w:cs="Noto Sans"/>
          <w:sz w:val="18"/>
          <w:szCs w:val="18"/>
          <w:lang w:val="es-MX"/>
        </w:rPr>
        <w:t xml:space="preserve">y/o </w:t>
      </w:r>
      <w:r w:rsidRPr="00E802D1">
        <w:rPr>
          <w:rFonts w:ascii="Noto Sans" w:eastAsia="Calibri" w:hAnsi="Noto Sans" w:cs="Noto Sans"/>
          <w:bCs/>
          <w:sz w:val="18"/>
          <w:szCs w:val="18"/>
        </w:rPr>
        <w:t>ISO-13485:2016 Sistemas de gestión de la calidad en productos sanitarios</w:t>
      </w:r>
      <w:r w:rsidRPr="00E802D1">
        <w:rPr>
          <w:rFonts w:ascii="Noto Sans" w:eastAsia="Calibri" w:hAnsi="Noto Sans" w:cs="Noto Sans"/>
          <w:sz w:val="18"/>
          <w:szCs w:val="18"/>
          <w:lang w:val="es-MX"/>
        </w:rPr>
        <w:t xml:space="preserve">, y/o </w:t>
      </w:r>
      <w:r w:rsidRPr="00E802D1">
        <w:rPr>
          <w:rFonts w:ascii="Noto Sans" w:eastAsia="Calibri" w:hAnsi="Noto Sans" w:cs="Noto Sans"/>
          <w:bCs/>
          <w:sz w:val="18"/>
          <w:szCs w:val="18"/>
        </w:rPr>
        <w:t>Normas Industriales Japonesas (JIS), y/o Programa</w:t>
      </w:r>
      <w:r w:rsidRPr="00E802D1">
        <w:rPr>
          <w:rFonts w:ascii="Noto Sans" w:eastAsia="Calibri" w:hAnsi="Noto Sans" w:cs="Noto Sans"/>
          <w:sz w:val="18"/>
          <w:szCs w:val="18"/>
          <w:lang w:val="es-MX"/>
        </w:rPr>
        <w:t xml:space="preserve"> de Auditoría Única de Dispositivos Médicos (MDSAP) y/o Reglamento Europeo de Producto Sanitario MDR 2017-745, vigentes al momento de presentar su propuesta, en el que se deberá identificar:</w:t>
      </w:r>
    </w:p>
    <w:p w14:paraId="267F37EE" w14:textId="77777777" w:rsidR="00AE06DD" w:rsidRPr="00E802D1" w:rsidRDefault="00AE06DD" w:rsidP="009732D2">
      <w:pPr>
        <w:pStyle w:val="Prrafodelista"/>
        <w:spacing w:after="200"/>
        <w:jc w:val="both"/>
        <w:rPr>
          <w:rFonts w:ascii="Noto Sans" w:eastAsia="Calibri" w:hAnsi="Noto Sans" w:cs="Noto Sans"/>
          <w:sz w:val="18"/>
          <w:szCs w:val="18"/>
          <w:lang w:val="es-MX"/>
        </w:rPr>
      </w:pPr>
    </w:p>
    <w:p w14:paraId="58C9EC2B" w14:textId="77777777" w:rsidR="00D82143" w:rsidRPr="00E802D1" w:rsidRDefault="00D82143" w:rsidP="009732D2">
      <w:pPr>
        <w:pStyle w:val="Prrafodelista"/>
        <w:numPr>
          <w:ilvl w:val="0"/>
          <w:numId w:val="8"/>
        </w:numPr>
        <w:spacing w:after="200"/>
        <w:jc w:val="both"/>
        <w:rPr>
          <w:rFonts w:ascii="Noto Sans" w:eastAsia="Calibri" w:hAnsi="Noto Sans" w:cs="Noto Sans"/>
          <w:sz w:val="18"/>
          <w:szCs w:val="18"/>
        </w:rPr>
      </w:pPr>
      <w:r w:rsidRPr="00E802D1">
        <w:rPr>
          <w:rFonts w:ascii="Noto Sans" w:eastAsia="Calibri" w:hAnsi="Noto Sans" w:cs="Noto Sans"/>
          <w:sz w:val="18"/>
          <w:szCs w:val="18"/>
        </w:rPr>
        <w:t>Tipo y número de certificado.</w:t>
      </w:r>
    </w:p>
    <w:p w14:paraId="55761758" w14:textId="77777777" w:rsidR="00D82143" w:rsidRPr="00E802D1" w:rsidRDefault="00D82143" w:rsidP="009732D2">
      <w:pPr>
        <w:pStyle w:val="Prrafodelista"/>
        <w:numPr>
          <w:ilvl w:val="0"/>
          <w:numId w:val="8"/>
        </w:numPr>
        <w:spacing w:after="200"/>
        <w:jc w:val="both"/>
        <w:rPr>
          <w:rFonts w:ascii="Noto Sans" w:eastAsia="Calibri" w:hAnsi="Noto Sans" w:cs="Noto Sans"/>
          <w:sz w:val="18"/>
          <w:szCs w:val="18"/>
        </w:rPr>
      </w:pPr>
      <w:r w:rsidRPr="00E802D1">
        <w:rPr>
          <w:rFonts w:ascii="Noto Sans" w:eastAsia="Calibri" w:hAnsi="Noto Sans" w:cs="Noto Sans"/>
          <w:sz w:val="18"/>
          <w:szCs w:val="18"/>
        </w:rPr>
        <w:t>Nombre y dirección de la empresa que se certifica.</w:t>
      </w:r>
    </w:p>
    <w:p w14:paraId="2E6A7020" w14:textId="77777777" w:rsidR="00D82143" w:rsidRPr="00E802D1" w:rsidRDefault="00D82143" w:rsidP="009732D2">
      <w:pPr>
        <w:pStyle w:val="Prrafodelista"/>
        <w:numPr>
          <w:ilvl w:val="0"/>
          <w:numId w:val="7"/>
        </w:numPr>
        <w:spacing w:after="200"/>
        <w:jc w:val="both"/>
        <w:rPr>
          <w:rFonts w:ascii="Noto Sans" w:eastAsia="Calibri" w:hAnsi="Noto Sans" w:cs="Noto Sans"/>
          <w:sz w:val="18"/>
          <w:szCs w:val="18"/>
        </w:rPr>
      </w:pPr>
      <w:r w:rsidRPr="00E802D1">
        <w:rPr>
          <w:rFonts w:ascii="Noto Sans" w:eastAsia="Calibri" w:hAnsi="Noto Sans" w:cs="Noto Sans"/>
          <w:sz w:val="18"/>
          <w:szCs w:val="18"/>
        </w:rPr>
        <w:t>Alcance.</w:t>
      </w:r>
    </w:p>
    <w:p w14:paraId="445C3758" w14:textId="77777777" w:rsidR="00D82143" w:rsidRPr="00E802D1" w:rsidRDefault="00D82143" w:rsidP="009732D2">
      <w:pPr>
        <w:pStyle w:val="Prrafodelista"/>
        <w:numPr>
          <w:ilvl w:val="0"/>
          <w:numId w:val="8"/>
        </w:numPr>
        <w:spacing w:after="200"/>
        <w:jc w:val="both"/>
        <w:rPr>
          <w:rFonts w:ascii="Noto Sans" w:eastAsia="Calibri" w:hAnsi="Noto Sans" w:cs="Noto Sans"/>
          <w:sz w:val="18"/>
          <w:szCs w:val="18"/>
        </w:rPr>
      </w:pPr>
      <w:r w:rsidRPr="00E802D1">
        <w:rPr>
          <w:rFonts w:ascii="Noto Sans" w:eastAsia="Calibri" w:hAnsi="Noto Sans" w:cs="Noto Sans"/>
          <w:sz w:val="18"/>
          <w:szCs w:val="18"/>
        </w:rPr>
        <w:t>Fecha de emisión.</w:t>
      </w:r>
    </w:p>
    <w:p w14:paraId="20C3FBE5" w14:textId="77777777" w:rsidR="00D82143" w:rsidRPr="00E802D1" w:rsidRDefault="00D82143" w:rsidP="009732D2">
      <w:pPr>
        <w:pStyle w:val="Prrafodelista"/>
        <w:numPr>
          <w:ilvl w:val="0"/>
          <w:numId w:val="8"/>
        </w:numPr>
        <w:spacing w:after="200"/>
        <w:jc w:val="both"/>
        <w:rPr>
          <w:rFonts w:ascii="Noto Sans" w:eastAsia="Calibri" w:hAnsi="Noto Sans" w:cs="Noto Sans"/>
          <w:sz w:val="18"/>
          <w:szCs w:val="18"/>
        </w:rPr>
      </w:pPr>
      <w:r w:rsidRPr="00E802D1">
        <w:rPr>
          <w:rFonts w:ascii="Noto Sans" w:eastAsia="Calibri" w:hAnsi="Noto Sans" w:cs="Noto Sans"/>
          <w:sz w:val="18"/>
          <w:szCs w:val="18"/>
        </w:rPr>
        <w:t>Vigencia o fecha de vencimiento.</w:t>
      </w:r>
    </w:p>
    <w:p w14:paraId="19A33A43" w14:textId="77777777" w:rsidR="00D82143" w:rsidRPr="00E802D1" w:rsidRDefault="00D82143" w:rsidP="009732D2">
      <w:pPr>
        <w:pStyle w:val="Prrafodelista"/>
        <w:numPr>
          <w:ilvl w:val="0"/>
          <w:numId w:val="8"/>
        </w:numPr>
        <w:spacing w:after="200"/>
        <w:jc w:val="both"/>
        <w:rPr>
          <w:rFonts w:ascii="Noto Sans" w:eastAsia="Calibri" w:hAnsi="Noto Sans" w:cs="Noto Sans"/>
          <w:sz w:val="18"/>
          <w:szCs w:val="18"/>
        </w:rPr>
      </w:pPr>
      <w:r w:rsidRPr="00E802D1">
        <w:rPr>
          <w:rFonts w:ascii="Noto Sans" w:eastAsia="Calibri" w:hAnsi="Noto Sans" w:cs="Noto Sans"/>
          <w:sz w:val="18"/>
          <w:szCs w:val="18"/>
        </w:rPr>
        <w:t>Nombre y firma de la persona que emite el certificado.</w:t>
      </w:r>
    </w:p>
    <w:p w14:paraId="703F4875" w14:textId="048BF935" w:rsidR="00186318" w:rsidRDefault="00186318" w:rsidP="00186318">
      <w:pPr>
        <w:jc w:val="both"/>
        <w:rPr>
          <w:rFonts w:eastAsia="Calibri" w:cs="Noto Sans"/>
          <w:sz w:val="18"/>
          <w:szCs w:val="18"/>
        </w:rPr>
      </w:pPr>
      <w:r>
        <w:rPr>
          <w:rFonts w:ascii="Noto Sans" w:eastAsia="Calibri" w:hAnsi="Noto Sans" w:cs="Noto Sans"/>
          <w:sz w:val="18"/>
          <w:szCs w:val="18"/>
          <w:lang w:val="es-MX"/>
        </w:rPr>
        <w:t>Acorde al</w:t>
      </w:r>
      <w:r w:rsidRPr="003243D0">
        <w:rPr>
          <w:rFonts w:ascii="Noto Sans" w:eastAsia="Calibri" w:hAnsi="Noto Sans" w:cs="Noto Sans"/>
          <w:sz w:val="18"/>
          <w:szCs w:val="18"/>
          <w:lang w:val="es-MX"/>
        </w:rPr>
        <w:t xml:space="preserve"> penúltimo párrafo del artículo 32 del RLAASSP</w:t>
      </w:r>
      <w:r>
        <w:rPr>
          <w:rFonts w:ascii="Noto Sans" w:eastAsia="Calibri" w:hAnsi="Noto Sans" w:cs="Noto Sans"/>
          <w:sz w:val="18"/>
          <w:szCs w:val="18"/>
          <w:lang w:val="es-MX"/>
        </w:rPr>
        <w:t xml:space="preserve">, los licitantes </w:t>
      </w:r>
      <w:r w:rsidRPr="003243D0">
        <w:rPr>
          <w:rFonts w:ascii="Noto Sans" w:eastAsia="Calibri" w:hAnsi="Noto Sans" w:cs="Noto Sans"/>
          <w:sz w:val="18"/>
          <w:szCs w:val="18"/>
          <w:lang w:val="es-MX"/>
        </w:rPr>
        <w:t>deberá</w:t>
      </w:r>
      <w:r>
        <w:rPr>
          <w:rFonts w:ascii="Noto Sans" w:eastAsia="Calibri" w:hAnsi="Noto Sans" w:cs="Noto Sans"/>
          <w:sz w:val="18"/>
          <w:szCs w:val="18"/>
          <w:lang w:val="es-MX"/>
        </w:rPr>
        <w:t>n</w:t>
      </w:r>
      <w:r w:rsidRPr="003243D0">
        <w:rPr>
          <w:rFonts w:ascii="Noto Sans" w:eastAsia="Calibri" w:hAnsi="Noto Sans" w:cs="Noto Sans"/>
          <w:sz w:val="18"/>
          <w:szCs w:val="18"/>
          <w:lang w:val="es-MX"/>
        </w:rPr>
        <w:t xml:space="preserve"> entregar, junto con su </w:t>
      </w:r>
      <w:r>
        <w:rPr>
          <w:rFonts w:ascii="Noto Sans" w:eastAsia="Calibri" w:hAnsi="Noto Sans" w:cs="Noto Sans"/>
          <w:sz w:val="18"/>
          <w:szCs w:val="18"/>
          <w:lang w:val="es-MX"/>
        </w:rPr>
        <w:t>propuesta técnica</w:t>
      </w:r>
      <w:r w:rsidRPr="003243D0">
        <w:rPr>
          <w:rFonts w:ascii="Noto Sans" w:eastAsia="Calibri" w:hAnsi="Noto Sans" w:cs="Noto Sans"/>
          <w:sz w:val="18"/>
          <w:szCs w:val="18"/>
          <w:lang w:val="es-MX"/>
        </w:rPr>
        <w:t xml:space="preserve">, copia simple del </w:t>
      </w:r>
      <w:r>
        <w:rPr>
          <w:rFonts w:ascii="Noto Sans" w:eastAsia="Calibri" w:hAnsi="Noto Sans" w:cs="Noto Sans"/>
          <w:sz w:val="18"/>
          <w:szCs w:val="18"/>
          <w:lang w:val="es-MX"/>
        </w:rPr>
        <w:t xml:space="preserve">o los certificados de calidad </w:t>
      </w:r>
      <w:r w:rsidRPr="003243D0">
        <w:rPr>
          <w:rFonts w:ascii="Noto Sans" w:eastAsia="Calibri" w:hAnsi="Noto Sans" w:cs="Noto Sans"/>
          <w:sz w:val="18"/>
          <w:szCs w:val="18"/>
          <w:lang w:val="es-MX"/>
        </w:rPr>
        <w:t>expedido</w:t>
      </w:r>
      <w:r>
        <w:rPr>
          <w:rFonts w:ascii="Noto Sans" w:eastAsia="Calibri" w:hAnsi="Noto Sans" w:cs="Noto Sans"/>
          <w:sz w:val="18"/>
          <w:szCs w:val="18"/>
          <w:lang w:val="es-MX"/>
        </w:rPr>
        <w:t>s</w:t>
      </w:r>
      <w:r w:rsidRPr="003243D0">
        <w:rPr>
          <w:rFonts w:ascii="Noto Sans" w:eastAsia="Calibri" w:hAnsi="Noto Sans" w:cs="Noto Sans"/>
          <w:sz w:val="18"/>
          <w:szCs w:val="18"/>
          <w:lang w:val="es-MX"/>
        </w:rPr>
        <w:t xml:space="preserve"> por la persona acreditada conforme a la Ley de Infraestructura de la Calidad, en el que se establezca que cuenta con los sistemas de gestión de calidad, los cuales deberán amparar la totalidad del proceso productivo del bien o servicio requerido por la dependencia o entidad. </w:t>
      </w:r>
      <w:r>
        <w:rPr>
          <w:rFonts w:ascii="Noto Sans" w:eastAsia="Calibri" w:hAnsi="Noto Sans" w:cs="Noto Sans"/>
          <w:sz w:val="18"/>
          <w:szCs w:val="18"/>
          <w:lang w:val="es-MX"/>
        </w:rPr>
        <w:t>T</w:t>
      </w:r>
      <w:r w:rsidRPr="003243D0">
        <w:rPr>
          <w:rFonts w:ascii="Noto Sans" w:eastAsia="Calibri" w:hAnsi="Noto Sans" w:cs="Noto Sans"/>
          <w:sz w:val="18"/>
          <w:szCs w:val="18"/>
          <w:lang w:val="es-MX"/>
        </w:rPr>
        <w:t>ratándose de distribuidores o comercializadores, éstos deberán presentar copia simple del certificado otorgado al fabricante</w:t>
      </w:r>
      <w:r>
        <w:rPr>
          <w:rFonts w:ascii="Noto Sans" w:eastAsia="Calibri" w:hAnsi="Noto Sans" w:cs="Noto Sans"/>
          <w:sz w:val="18"/>
          <w:szCs w:val="18"/>
          <w:lang w:val="es-MX"/>
        </w:rPr>
        <w:t>.</w:t>
      </w:r>
    </w:p>
    <w:p w14:paraId="2F26CA5A" w14:textId="77777777" w:rsidR="00186318" w:rsidRDefault="00186318" w:rsidP="00186318">
      <w:pPr>
        <w:jc w:val="both"/>
        <w:rPr>
          <w:rFonts w:ascii="Noto Sans" w:eastAsia="Calibri" w:hAnsi="Noto Sans" w:cs="Noto Sans"/>
          <w:sz w:val="18"/>
          <w:szCs w:val="18"/>
          <w:lang w:val="es-MX"/>
        </w:rPr>
      </w:pPr>
    </w:p>
    <w:p w14:paraId="25FEED6A" w14:textId="08E40880" w:rsidR="00D82143" w:rsidRPr="00E802D1" w:rsidRDefault="00E85C00" w:rsidP="009732D2">
      <w:pPr>
        <w:spacing w:after="200"/>
        <w:jc w:val="both"/>
        <w:rPr>
          <w:rFonts w:ascii="Noto Sans" w:eastAsia="Calibri" w:hAnsi="Noto Sans" w:cs="Noto Sans"/>
          <w:sz w:val="18"/>
          <w:szCs w:val="18"/>
          <w:lang w:val="es-MX"/>
        </w:rPr>
      </w:pPr>
      <w:r w:rsidRPr="00E802D1">
        <w:rPr>
          <w:rFonts w:ascii="Noto Sans" w:eastAsia="Calibri" w:hAnsi="Noto Sans" w:cs="Noto Sans"/>
          <w:sz w:val="18"/>
          <w:szCs w:val="18"/>
          <w:lang w:val="es-MX"/>
        </w:rPr>
        <w:t>El alcance deberá amparar la fabricación de bienes de iguales o similares características a los solicitados en los presentes Términos y Condiciones, dicho certificado deberá amparar todos los accesorios y consumibles del o los bienes que sean de la misma marca y ofertados por el licitante. En caso de presentar accesorios y consumibles de diferente marca del equipo principal, deberá de entregar copia simple de cualquiera de los certificados antes mencionados, el o los cuales deberán estar vigentes al momento de presentar la propuesta técnica, estar a nombre del fabricante del o los accesorios y consumibles y el alcance deberá amparar la fabricación de estos</w:t>
      </w:r>
      <w:r w:rsidR="00D82143" w:rsidRPr="00E802D1">
        <w:rPr>
          <w:rFonts w:ascii="Noto Sans" w:eastAsia="Calibri" w:hAnsi="Noto Sans" w:cs="Noto Sans"/>
          <w:sz w:val="18"/>
          <w:szCs w:val="18"/>
          <w:lang w:val="es-MX"/>
        </w:rPr>
        <w:t>.</w:t>
      </w:r>
    </w:p>
    <w:bookmarkEnd w:id="7"/>
    <w:bookmarkEnd w:id="8"/>
    <w:p w14:paraId="3FE6C384" w14:textId="7BC3FA9D" w:rsidR="00D82143" w:rsidRPr="00E802D1" w:rsidRDefault="00D82143" w:rsidP="009732D2">
      <w:pPr>
        <w:spacing w:after="200"/>
        <w:jc w:val="both"/>
        <w:rPr>
          <w:rFonts w:ascii="Noto Sans" w:eastAsia="Calibri" w:hAnsi="Noto Sans" w:cs="Noto Sans"/>
          <w:sz w:val="18"/>
          <w:szCs w:val="18"/>
        </w:rPr>
      </w:pPr>
      <w:r w:rsidRPr="00E802D1">
        <w:rPr>
          <w:rFonts w:ascii="Noto Sans" w:eastAsia="Calibri" w:hAnsi="Noto Sans" w:cs="Noto Sans"/>
          <w:sz w:val="18"/>
          <w:szCs w:val="18"/>
        </w:rPr>
        <w:t>Para</w:t>
      </w:r>
      <w:r w:rsidR="000745C5" w:rsidRPr="00E802D1">
        <w:rPr>
          <w:rFonts w:ascii="Noto Sans" w:eastAsia="Calibri" w:hAnsi="Noto Sans" w:cs="Noto Sans"/>
          <w:sz w:val="18"/>
          <w:szCs w:val="18"/>
        </w:rPr>
        <w:t xml:space="preserve"> el bien ofertado </w:t>
      </w:r>
      <w:r w:rsidRPr="00E802D1">
        <w:rPr>
          <w:rFonts w:ascii="Noto Sans" w:eastAsia="Calibri" w:hAnsi="Noto Sans" w:cs="Noto Sans"/>
          <w:sz w:val="18"/>
          <w:szCs w:val="18"/>
        </w:rPr>
        <w:t>de origen Nacional, los licitantes deberán adjuntar a su propuesta técnica, adicionalmente a todo lo anteriormente solicitado, la documentación en los términos siguientes:</w:t>
      </w:r>
    </w:p>
    <w:p w14:paraId="12E767C9" w14:textId="378610A0" w:rsidR="00D82143" w:rsidRPr="00E802D1" w:rsidRDefault="00D82143" w:rsidP="009732D2">
      <w:pPr>
        <w:numPr>
          <w:ilvl w:val="0"/>
          <w:numId w:val="3"/>
        </w:numPr>
        <w:jc w:val="both"/>
        <w:rPr>
          <w:rFonts w:ascii="Noto Sans" w:eastAsia="Calibri" w:hAnsi="Noto Sans" w:cs="Noto Sans"/>
          <w:sz w:val="18"/>
          <w:szCs w:val="18"/>
          <w:lang w:val="es-MX"/>
        </w:rPr>
      </w:pPr>
      <w:r w:rsidRPr="00E802D1">
        <w:rPr>
          <w:rFonts w:ascii="Noto Sans" w:eastAsia="Calibri" w:hAnsi="Noto Sans" w:cs="Noto Sans"/>
          <w:sz w:val="18"/>
          <w:szCs w:val="18"/>
          <w:lang w:val="es-MX"/>
        </w:rPr>
        <w:t xml:space="preserve">Para </w:t>
      </w:r>
      <w:r w:rsidR="000745C5" w:rsidRPr="00E802D1">
        <w:rPr>
          <w:rFonts w:ascii="Noto Sans" w:eastAsia="Calibri" w:hAnsi="Noto Sans" w:cs="Noto Sans"/>
          <w:sz w:val="18"/>
          <w:szCs w:val="18"/>
          <w:lang w:val="es-MX"/>
        </w:rPr>
        <w:t xml:space="preserve">el bien se requiere presentar Registro Sanitario acorde a la </w:t>
      </w:r>
      <w:r w:rsidRPr="00E802D1">
        <w:rPr>
          <w:rFonts w:ascii="Noto Sans" w:eastAsia="Calibri" w:hAnsi="Noto Sans" w:cs="Noto Sans"/>
          <w:sz w:val="18"/>
          <w:szCs w:val="18"/>
          <w:lang w:val="es-MX"/>
        </w:rPr>
        <w:t xml:space="preserve">columna “Registro Sanitario” del Anexo No. </w:t>
      </w:r>
      <w:r w:rsidR="00F22F15">
        <w:rPr>
          <w:rFonts w:ascii="Noto Sans" w:eastAsia="Calibri" w:hAnsi="Noto Sans" w:cs="Noto Sans"/>
          <w:sz w:val="18"/>
          <w:szCs w:val="18"/>
          <w:lang w:val="es-MX"/>
        </w:rPr>
        <w:t>3</w:t>
      </w:r>
      <w:r w:rsidRPr="00E802D1">
        <w:rPr>
          <w:rFonts w:ascii="Noto Sans" w:eastAsia="Calibri" w:hAnsi="Noto Sans" w:cs="Noto Sans"/>
          <w:sz w:val="18"/>
          <w:szCs w:val="18"/>
          <w:lang w:val="es-MX"/>
        </w:rPr>
        <w:t xml:space="preserve">.3 “Requisitos </w:t>
      </w:r>
      <w:r w:rsidR="003A3DB8">
        <w:rPr>
          <w:rFonts w:ascii="Noto Sans" w:eastAsia="Calibri" w:hAnsi="Noto Sans" w:cs="Noto Sans"/>
          <w:sz w:val="18"/>
          <w:szCs w:val="18"/>
          <w:lang w:val="es-MX"/>
        </w:rPr>
        <w:t>para</w:t>
      </w:r>
      <w:r w:rsidRPr="00E802D1">
        <w:rPr>
          <w:rFonts w:ascii="Noto Sans" w:eastAsia="Calibri" w:hAnsi="Noto Sans" w:cs="Noto Sans"/>
          <w:sz w:val="18"/>
          <w:szCs w:val="18"/>
          <w:lang w:val="es-MX"/>
        </w:rPr>
        <w:t xml:space="preserve"> los bienes”</w:t>
      </w:r>
      <w:r w:rsidRPr="00E802D1">
        <w:rPr>
          <w:rFonts w:ascii="Noto Sans" w:eastAsia="Calibri" w:hAnsi="Noto Sans" w:cs="Noto Sans"/>
          <w:bCs/>
          <w:sz w:val="18"/>
          <w:szCs w:val="18"/>
          <w:lang w:val="es-MX"/>
        </w:rPr>
        <w:t>,</w:t>
      </w:r>
      <w:r w:rsidRPr="00E802D1">
        <w:rPr>
          <w:rFonts w:ascii="Noto Sans" w:eastAsia="Calibri" w:hAnsi="Noto Sans" w:cs="Noto Sans"/>
          <w:sz w:val="18"/>
          <w:szCs w:val="18"/>
          <w:lang w:val="es-MX"/>
        </w:rPr>
        <w:t xml:space="preserve"> copia simple del Registro Sanitario vigente, así como del Certificado de Buenas Prácticas de Fabricación vigente, emitidos por la COFEPRIS, a nombre del fabricante de los bienes y/o su representante legal, en el que se deberá identificar:</w:t>
      </w:r>
    </w:p>
    <w:p w14:paraId="442FBDD8" w14:textId="77777777" w:rsidR="000745C5" w:rsidRPr="00E802D1" w:rsidRDefault="000745C5" w:rsidP="009732D2">
      <w:pPr>
        <w:ind w:left="720"/>
        <w:jc w:val="both"/>
        <w:rPr>
          <w:rFonts w:ascii="Noto Sans" w:eastAsia="Calibri" w:hAnsi="Noto Sans" w:cs="Noto Sans"/>
          <w:sz w:val="18"/>
          <w:szCs w:val="18"/>
          <w:lang w:val="es-MX"/>
        </w:rPr>
      </w:pPr>
    </w:p>
    <w:p w14:paraId="528552C6" w14:textId="77777777" w:rsidR="00D82143" w:rsidRPr="00E802D1" w:rsidRDefault="00D82143" w:rsidP="009732D2">
      <w:pPr>
        <w:pStyle w:val="Prrafodelista"/>
        <w:numPr>
          <w:ilvl w:val="0"/>
          <w:numId w:val="9"/>
        </w:numPr>
        <w:spacing w:after="200"/>
        <w:jc w:val="both"/>
        <w:rPr>
          <w:rFonts w:ascii="Noto Sans" w:eastAsia="Calibri" w:hAnsi="Noto Sans" w:cs="Noto Sans"/>
          <w:sz w:val="18"/>
          <w:szCs w:val="18"/>
        </w:rPr>
      </w:pPr>
      <w:r w:rsidRPr="00E802D1">
        <w:rPr>
          <w:rFonts w:ascii="Noto Sans" w:eastAsia="Calibri" w:hAnsi="Noto Sans" w:cs="Noto Sans"/>
          <w:sz w:val="18"/>
          <w:szCs w:val="18"/>
        </w:rPr>
        <w:t>Número de oficio de certificación.</w:t>
      </w:r>
    </w:p>
    <w:p w14:paraId="5FC55E14" w14:textId="77777777" w:rsidR="00D82143" w:rsidRPr="00E802D1" w:rsidRDefault="00D82143" w:rsidP="009732D2">
      <w:pPr>
        <w:pStyle w:val="Prrafodelista"/>
        <w:numPr>
          <w:ilvl w:val="0"/>
          <w:numId w:val="9"/>
        </w:numPr>
        <w:spacing w:after="200"/>
        <w:jc w:val="both"/>
        <w:rPr>
          <w:rFonts w:ascii="Noto Sans" w:eastAsia="Calibri" w:hAnsi="Noto Sans" w:cs="Noto Sans"/>
          <w:sz w:val="18"/>
          <w:szCs w:val="18"/>
        </w:rPr>
      </w:pPr>
      <w:r w:rsidRPr="00E802D1">
        <w:rPr>
          <w:rFonts w:ascii="Noto Sans" w:eastAsia="Calibri" w:hAnsi="Noto Sans" w:cs="Noto Sans"/>
          <w:sz w:val="18"/>
          <w:szCs w:val="18"/>
        </w:rPr>
        <w:t>Fecha de emisión.</w:t>
      </w:r>
    </w:p>
    <w:p w14:paraId="31B7118A" w14:textId="77777777" w:rsidR="00D82143" w:rsidRPr="00E802D1" w:rsidRDefault="00D82143" w:rsidP="009732D2">
      <w:pPr>
        <w:pStyle w:val="Prrafodelista"/>
        <w:numPr>
          <w:ilvl w:val="0"/>
          <w:numId w:val="9"/>
        </w:numPr>
        <w:spacing w:after="200"/>
        <w:jc w:val="both"/>
        <w:rPr>
          <w:rFonts w:ascii="Noto Sans" w:eastAsia="Calibri" w:hAnsi="Noto Sans" w:cs="Noto Sans"/>
          <w:sz w:val="18"/>
          <w:szCs w:val="18"/>
        </w:rPr>
      </w:pPr>
      <w:r w:rsidRPr="00E802D1">
        <w:rPr>
          <w:rFonts w:ascii="Noto Sans" w:eastAsia="Calibri" w:hAnsi="Noto Sans" w:cs="Noto Sans"/>
          <w:sz w:val="18"/>
          <w:szCs w:val="18"/>
        </w:rPr>
        <w:lastRenderedPageBreak/>
        <w:t>Nombre de la empresa que se certifica y/o representante legal.</w:t>
      </w:r>
    </w:p>
    <w:p w14:paraId="5728A0AA" w14:textId="77777777" w:rsidR="00D82143" w:rsidRPr="00E802D1" w:rsidRDefault="00D82143" w:rsidP="009732D2">
      <w:pPr>
        <w:pStyle w:val="Prrafodelista"/>
        <w:numPr>
          <w:ilvl w:val="0"/>
          <w:numId w:val="9"/>
        </w:numPr>
        <w:spacing w:after="200"/>
        <w:jc w:val="both"/>
        <w:rPr>
          <w:rFonts w:ascii="Noto Sans" w:eastAsia="Calibri" w:hAnsi="Noto Sans" w:cs="Noto Sans"/>
          <w:sz w:val="18"/>
          <w:szCs w:val="18"/>
        </w:rPr>
      </w:pPr>
      <w:r w:rsidRPr="00E802D1">
        <w:rPr>
          <w:rFonts w:ascii="Noto Sans" w:eastAsia="Calibri" w:hAnsi="Noto Sans" w:cs="Noto Sans"/>
          <w:sz w:val="18"/>
          <w:szCs w:val="18"/>
        </w:rPr>
        <w:t>Alcance o clasificación.</w:t>
      </w:r>
    </w:p>
    <w:p w14:paraId="4CA8892D" w14:textId="77777777" w:rsidR="00D82143" w:rsidRPr="00E802D1" w:rsidRDefault="00D82143" w:rsidP="009732D2">
      <w:pPr>
        <w:pStyle w:val="Prrafodelista"/>
        <w:numPr>
          <w:ilvl w:val="0"/>
          <w:numId w:val="9"/>
        </w:numPr>
        <w:spacing w:after="200"/>
        <w:jc w:val="both"/>
        <w:rPr>
          <w:rFonts w:ascii="Noto Sans" w:eastAsia="Calibri" w:hAnsi="Noto Sans" w:cs="Noto Sans"/>
          <w:sz w:val="18"/>
          <w:szCs w:val="18"/>
        </w:rPr>
      </w:pPr>
      <w:r w:rsidRPr="00E802D1">
        <w:rPr>
          <w:rFonts w:ascii="Noto Sans" w:eastAsia="Calibri" w:hAnsi="Noto Sans" w:cs="Noto Sans"/>
          <w:sz w:val="18"/>
          <w:szCs w:val="18"/>
        </w:rPr>
        <w:t>Vigencia y/o fecha de vencimiento.</w:t>
      </w:r>
    </w:p>
    <w:p w14:paraId="78A36101" w14:textId="77777777" w:rsidR="00D82143" w:rsidRPr="00E802D1" w:rsidRDefault="00D82143" w:rsidP="009732D2">
      <w:pPr>
        <w:pStyle w:val="Prrafodelista"/>
        <w:numPr>
          <w:ilvl w:val="0"/>
          <w:numId w:val="9"/>
        </w:numPr>
        <w:spacing w:after="200"/>
        <w:jc w:val="both"/>
        <w:rPr>
          <w:rFonts w:ascii="Noto Sans" w:eastAsia="Calibri" w:hAnsi="Noto Sans" w:cs="Noto Sans"/>
          <w:sz w:val="18"/>
          <w:szCs w:val="18"/>
        </w:rPr>
      </w:pPr>
      <w:r w:rsidRPr="00E802D1">
        <w:rPr>
          <w:rFonts w:ascii="Noto Sans" w:eastAsia="Calibri" w:hAnsi="Noto Sans" w:cs="Noto Sans"/>
          <w:sz w:val="18"/>
          <w:szCs w:val="18"/>
        </w:rPr>
        <w:t>Nombre y firma de la persona que emite el certificado.</w:t>
      </w:r>
    </w:p>
    <w:p w14:paraId="13E4DA01" w14:textId="77777777" w:rsidR="003A3DB8" w:rsidRPr="00CE0493" w:rsidRDefault="003A3DB8" w:rsidP="003A3DB8">
      <w:pPr>
        <w:spacing w:after="200"/>
        <w:jc w:val="both"/>
        <w:rPr>
          <w:rFonts w:ascii="Noto Sans" w:eastAsia="Calibri" w:hAnsi="Noto Sans" w:cs="Noto Sans"/>
          <w:sz w:val="18"/>
          <w:szCs w:val="18"/>
        </w:rPr>
      </w:pPr>
      <w:r w:rsidRPr="00CE0493">
        <w:rPr>
          <w:rFonts w:ascii="Noto Sans" w:eastAsia="Calibri" w:hAnsi="Noto Sans" w:cs="Noto Sans"/>
          <w:sz w:val="18"/>
          <w:szCs w:val="18"/>
        </w:rPr>
        <w:t xml:space="preserve">Para el caso de aquellos que bienes identificados como “Si </w:t>
      </w:r>
      <w:proofErr w:type="spellStart"/>
      <w:r w:rsidRPr="00CE0493">
        <w:rPr>
          <w:rFonts w:ascii="Noto Sans" w:eastAsia="Calibri" w:hAnsi="Noto Sans" w:cs="Noto Sans"/>
          <w:sz w:val="18"/>
          <w:szCs w:val="18"/>
        </w:rPr>
        <w:t>Req</w:t>
      </w:r>
      <w:proofErr w:type="spellEnd"/>
      <w:r w:rsidRPr="00CE0493">
        <w:rPr>
          <w:rFonts w:ascii="Noto Sans" w:eastAsia="Calibri" w:hAnsi="Noto Sans" w:cs="Noto Sans"/>
          <w:sz w:val="18"/>
          <w:szCs w:val="18"/>
        </w:rPr>
        <w:t xml:space="preserve">.” (Si Requiere) en la columna “Registro Sanitario” del Anexo No. 3.3 “Requisitos para </w:t>
      </w:r>
      <w:r>
        <w:rPr>
          <w:rFonts w:ascii="Noto Sans" w:eastAsia="Calibri" w:hAnsi="Noto Sans" w:cs="Noto Sans"/>
          <w:sz w:val="18"/>
          <w:szCs w:val="18"/>
        </w:rPr>
        <w:t>los Bienes</w:t>
      </w:r>
      <w:r w:rsidRPr="00CE0493">
        <w:rPr>
          <w:rFonts w:ascii="Noto Sans" w:eastAsia="Calibri" w:hAnsi="Noto Sans" w:cs="Noto Sans"/>
          <w:sz w:val="18"/>
          <w:szCs w:val="18"/>
        </w:rPr>
        <w:t>”, y el licitante advierta que no requieren de Certificado de Buenas Prácticas de Fabricación, deberá presentar la notificación oficial, expedida por la COFEPRIS, con firma autógrafa y cargo del servidor público que la emite, que lo exima del mismo, dicho documento deberá tener fecha posterior al 07 de julio de 2025.</w:t>
      </w:r>
    </w:p>
    <w:p w14:paraId="4D8C0D56" w14:textId="77777777" w:rsidR="003A3DB8" w:rsidRPr="00CE0493" w:rsidRDefault="003A3DB8" w:rsidP="003A3DB8">
      <w:pPr>
        <w:spacing w:after="200"/>
        <w:jc w:val="both"/>
        <w:rPr>
          <w:rFonts w:ascii="Noto Sans" w:eastAsia="Calibri" w:hAnsi="Noto Sans" w:cs="Noto Sans"/>
          <w:sz w:val="18"/>
          <w:szCs w:val="18"/>
        </w:rPr>
      </w:pPr>
      <w:r w:rsidRPr="00CE0493">
        <w:rPr>
          <w:rFonts w:ascii="Noto Sans" w:eastAsia="Calibri" w:hAnsi="Noto Sans" w:cs="Noto Sans"/>
          <w:sz w:val="18"/>
          <w:szCs w:val="18"/>
        </w:rPr>
        <w:t>En el entendido que el Registro Sanitario es el acto administrativo mediante el cual la Secretaría de Salud autoriza la comercialización, suministro al público, que certifica que el producto cumple con las normativas sanitarias para su venta y distribución nacional, de conformidad con la Ley General de Salud, el Reglamento de la Ley General de Salud en Materia de Control Sanitario de Actividades, Establecimientos, Productos y Servicios, las normas técnicas y la norma correspondiente. Por lo que no se considerara al Registro Sanitario, como medio de cotejo para especificaciones y características técnicas.</w:t>
      </w:r>
    </w:p>
    <w:p w14:paraId="10E88632" w14:textId="77777777" w:rsidR="003A3DB8" w:rsidRDefault="003A3DB8" w:rsidP="003A3DB8">
      <w:pPr>
        <w:spacing w:after="200"/>
        <w:jc w:val="both"/>
        <w:rPr>
          <w:rFonts w:ascii="Noto Sans" w:eastAsia="Calibri" w:hAnsi="Noto Sans" w:cs="Noto Sans"/>
          <w:sz w:val="18"/>
          <w:szCs w:val="18"/>
        </w:rPr>
      </w:pPr>
      <w:r w:rsidRPr="00CE0493">
        <w:rPr>
          <w:rFonts w:ascii="Noto Sans" w:eastAsia="Calibri" w:hAnsi="Noto Sans" w:cs="Noto Sans"/>
          <w:sz w:val="18"/>
          <w:szCs w:val="18"/>
        </w:rPr>
        <w:t xml:space="preserve">Para el caso de aquellos que bienes identificados como como “No </w:t>
      </w:r>
      <w:proofErr w:type="spellStart"/>
      <w:r w:rsidRPr="00CE0493">
        <w:rPr>
          <w:rFonts w:ascii="Noto Sans" w:eastAsia="Calibri" w:hAnsi="Noto Sans" w:cs="Noto Sans"/>
          <w:sz w:val="18"/>
          <w:szCs w:val="18"/>
        </w:rPr>
        <w:t>Req</w:t>
      </w:r>
      <w:proofErr w:type="spellEnd"/>
      <w:r w:rsidRPr="00CE0493">
        <w:rPr>
          <w:rFonts w:ascii="Noto Sans" w:eastAsia="Calibri" w:hAnsi="Noto Sans" w:cs="Noto Sans"/>
          <w:sz w:val="18"/>
          <w:szCs w:val="18"/>
        </w:rPr>
        <w:t xml:space="preserve">.” (No Requiere) en la columna “Registro Sanitario” del Anexo No. 3.3 “Requisitos para </w:t>
      </w:r>
      <w:r>
        <w:rPr>
          <w:rFonts w:ascii="Noto Sans" w:eastAsia="Calibri" w:hAnsi="Noto Sans" w:cs="Noto Sans"/>
          <w:sz w:val="18"/>
          <w:szCs w:val="18"/>
        </w:rPr>
        <w:t>los Bienes</w:t>
      </w:r>
      <w:r w:rsidRPr="00CE0493">
        <w:rPr>
          <w:rFonts w:ascii="Noto Sans" w:eastAsia="Calibri" w:hAnsi="Noto Sans" w:cs="Noto Sans"/>
          <w:sz w:val="18"/>
          <w:szCs w:val="18"/>
        </w:rPr>
        <w:t>”, el licitante no requiere presentar documentación alguna referente al Registro Sanitario.</w:t>
      </w:r>
    </w:p>
    <w:p w14:paraId="4370D97F" w14:textId="77777777" w:rsidR="003A3DB8" w:rsidRPr="00E802D1" w:rsidRDefault="003A3DB8" w:rsidP="003A3DB8">
      <w:pPr>
        <w:spacing w:after="200"/>
        <w:jc w:val="both"/>
        <w:rPr>
          <w:rFonts w:ascii="Noto Sans" w:eastAsia="Calibri" w:hAnsi="Noto Sans" w:cs="Noto Sans"/>
          <w:sz w:val="18"/>
          <w:szCs w:val="18"/>
        </w:rPr>
      </w:pPr>
      <w:r w:rsidRPr="00E802D1">
        <w:rPr>
          <w:rFonts w:ascii="Noto Sans" w:eastAsia="Calibri" w:hAnsi="Noto Sans" w:cs="Noto Sans"/>
          <w:sz w:val="18"/>
          <w:szCs w:val="18"/>
        </w:rPr>
        <w:t>En caso de que los bienes ofertados sean de origen Internacional, los licitantes deberán adjuntar a su propuesta técnica adicionalmente a todo lo anteriormente solicitado, la documentación en los términos siguientes:</w:t>
      </w:r>
    </w:p>
    <w:p w14:paraId="56830498" w14:textId="1AB101DA" w:rsidR="00D82143" w:rsidRPr="00E802D1" w:rsidRDefault="003A3DB8" w:rsidP="003A3DB8">
      <w:pPr>
        <w:numPr>
          <w:ilvl w:val="0"/>
          <w:numId w:val="4"/>
        </w:numPr>
        <w:spacing w:after="200"/>
        <w:jc w:val="both"/>
        <w:rPr>
          <w:rFonts w:ascii="Noto Sans" w:eastAsia="Calibri" w:hAnsi="Noto Sans" w:cs="Noto Sans"/>
          <w:sz w:val="18"/>
          <w:szCs w:val="18"/>
          <w:lang w:val="es-MX"/>
        </w:rPr>
      </w:pPr>
      <w:r w:rsidRPr="00E802D1">
        <w:rPr>
          <w:rFonts w:ascii="Noto Sans" w:eastAsia="Calibri" w:hAnsi="Noto Sans" w:cs="Noto Sans"/>
          <w:sz w:val="18"/>
          <w:szCs w:val="18"/>
          <w:lang w:val="es-MX"/>
        </w:rPr>
        <w:t>Carta bajo protesta de decir verdad, firmada por el representante legal, en el que se indique de manera enunciativa mas no limitativa que la importación de los bienes se realizará al amparo de la legislación aduanera, la presentación de esta carta es optativa, por lo que la no presentación de esta no será causal de desechamiento.</w:t>
      </w:r>
    </w:p>
    <w:p w14:paraId="7B541EDF" w14:textId="67C85F62" w:rsidR="00D82143" w:rsidRPr="00E802D1" w:rsidRDefault="00D82143" w:rsidP="009732D2">
      <w:pPr>
        <w:spacing w:after="200"/>
        <w:jc w:val="both"/>
        <w:rPr>
          <w:rFonts w:ascii="Noto Sans" w:eastAsia="Calibri" w:hAnsi="Noto Sans" w:cs="Noto Sans"/>
          <w:sz w:val="18"/>
          <w:szCs w:val="18"/>
        </w:rPr>
      </w:pPr>
      <w:r w:rsidRPr="00E802D1">
        <w:rPr>
          <w:rFonts w:ascii="Noto Sans" w:eastAsia="Calibri" w:hAnsi="Noto Sans" w:cs="Noto Sans"/>
          <w:sz w:val="18"/>
          <w:szCs w:val="18"/>
        </w:rPr>
        <w:t>Asimismo, respecto bienes ofertados, de origen Nacional o Internacional, que estén integrados por uno o varios equipos</w:t>
      </w:r>
      <w:r w:rsidR="00E85C00" w:rsidRPr="00E802D1">
        <w:rPr>
          <w:rFonts w:ascii="Noto Sans" w:eastAsia="Calibri" w:hAnsi="Noto Sans" w:cs="Noto Sans"/>
          <w:sz w:val="18"/>
          <w:szCs w:val="18"/>
        </w:rPr>
        <w:t xml:space="preserve">, </w:t>
      </w:r>
      <w:r w:rsidRPr="00E802D1">
        <w:rPr>
          <w:rFonts w:ascii="Noto Sans" w:eastAsia="Calibri" w:hAnsi="Noto Sans" w:cs="Noto Sans"/>
          <w:sz w:val="18"/>
          <w:szCs w:val="18"/>
        </w:rPr>
        <w:t>accesorio(s)</w:t>
      </w:r>
      <w:r w:rsidR="00E85C00" w:rsidRPr="00E802D1">
        <w:rPr>
          <w:rFonts w:ascii="Noto Sans" w:eastAsia="Calibri" w:hAnsi="Noto Sans" w:cs="Noto Sans"/>
          <w:sz w:val="18"/>
          <w:szCs w:val="18"/>
        </w:rPr>
        <w:t xml:space="preserve"> y/o consumibles(s)</w:t>
      </w:r>
      <w:r w:rsidRPr="00E802D1">
        <w:rPr>
          <w:rFonts w:ascii="Noto Sans" w:eastAsia="Calibri" w:hAnsi="Noto Sans" w:cs="Noto Sans"/>
          <w:sz w:val="18"/>
          <w:szCs w:val="18"/>
        </w:rPr>
        <w:t xml:space="preserve"> de diferente marca que el bien principal, el licitante deberá entregar la documentación correspondiente a lo solicitado en el presente inciso “d) Licencias, permisos, registros, certificados o autorizaciones que debe cumplir o aplicarse al bien a contratar”</w:t>
      </w:r>
      <w:r w:rsidR="00B52FF1" w:rsidRPr="00E802D1">
        <w:rPr>
          <w:rFonts w:ascii="Noto Sans" w:eastAsia="Calibri" w:hAnsi="Noto Sans" w:cs="Noto Sans"/>
          <w:sz w:val="18"/>
          <w:szCs w:val="18"/>
        </w:rPr>
        <w:t xml:space="preserve"> para dichos equipos y/o accesorios de diferente marca</w:t>
      </w:r>
      <w:r w:rsidRPr="00E802D1">
        <w:rPr>
          <w:rFonts w:ascii="Noto Sans" w:eastAsia="Calibri" w:hAnsi="Noto Sans" w:cs="Noto Sans"/>
          <w:sz w:val="18"/>
          <w:szCs w:val="18"/>
        </w:rPr>
        <w:t xml:space="preserve">. Para los consumibles y/o accesorios descritos en la Cédula de Descripción de Artículo, el licitante deberá integrar copia simple del Registro Sanitario, expedido por la COFEPRIS, conforme a lo dispuesto en la LGS (Ley General de Salud) y el Reglamento de Insumos para la Salud, </w:t>
      </w:r>
      <w:r w:rsidR="00E85C00" w:rsidRPr="00E802D1">
        <w:rPr>
          <w:rFonts w:ascii="Noto Sans" w:eastAsia="Calibri" w:hAnsi="Noto Sans" w:cs="Noto Sans"/>
          <w:sz w:val="18"/>
          <w:szCs w:val="18"/>
        </w:rPr>
        <w:t>de aquellos consumibles y/o accesorios que así lo requieran y la calidad de estos será avalada por el propio Registro Sanitario antes mencionado</w:t>
      </w:r>
      <w:r w:rsidRPr="00E802D1">
        <w:rPr>
          <w:rFonts w:ascii="Noto Sans" w:eastAsia="Calibri" w:hAnsi="Noto Sans" w:cs="Noto Sans"/>
          <w:sz w:val="18"/>
          <w:szCs w:val="18"/>
        </w:rPr>
        <w:t>.</w:t>
      </w:r>
    </w:p>
    <w:p w14:paraId="6531412D" w14:textId="77777777" w:rsidR="00D82143" w:rsidRPr="00E802D1" w:rsidRDefault="00D82143" w:rsidP="009732D2">
      <w:pPr>
        <w:spacing w:after="200"/>
        <w:jc w:val="both"/>
        <w:rPr>
          <w:rFonts w:ascii="Noto Sans" w:eastAsia="Calibri" w:hAnsi="Noto Sans" w:cs="Noto Sans"/>
          <w:sz w:val="18"/>
          <w:szCs w:val="18"/>
        </w:rPr>
      </w:pPr>
      <w:r w:rsidRPr="00E802D1">
        <w:rPr>
          <w:rFonts w:ascii="Noto Sans" w:eastAsia="Calibri" w:hAnsi="Noto Sans" w:cs="Noto Sans"/>
          <w:sz w:val="18"/>
          <w:szCs w:val="18"/>
        </w:rPr>
        <w:t>Para aquellos casos en los que los bienes ofertados, de origen Nacional o Internacional, que estén integrados por uno o varios equipos y/o accesorio(s) y/o consumibles, y el licitante advierta que no requiere Registro Sanitario, deberá presentar, debidamente referenciado, el “</w:t>
      </w:r>
      <w:r w:rsidRPr="00E802D1">
        <w:rPr>
          <w:rFonts w:ascii="Noto Sans" w:eastAsia="Calibri" w:hAnsi="Noto Sans" w:cs="Noto Sans"/>
          <w:i/>
          <w:sz w:val="18"/>
          <w:szCs w:val="18"/>
        </w:rPr>
        <w:t xml:space="preserve">Listado de insumos para la </w:t>
      </w:r>
      <w:r w:rsidRPr="00E802D1">
        <w:rPr>
          <w:rFonts w:ascii="Noto Sans" w:eastAsia="Calibri" w:hAnsi="Noto Sans" w:cs="Noto Sans"/>
          <w:i/>
          <w:sz w:val="18"/>
          <w:szCs w:val="18"/>
        </w:rPr>
        <w:lastRenderedPageBreak/>
        <w:t>salud considerados como de bajo riesgo para efectos de obtención del registro sanitario, y de aquellos productos que por su naturaleza, características propias y uso no se consideran como insumos para la salud y por ende no requieren registro sanitario</w:t>
      </w:r>
      <w:r w:rsidRPr="00E802D1">
        <w:rPr>
          <w:rFonts w:ascii="Noto Sans" w:eastAsia="Calibri" w:hAnsi="Noto Sans" w:cs="Noto Sans"/>
          <w:sz w:val="18"/>
          <w:szCs w:val="18"/>
        </w:rPr>
        <w:t>”, publicado en el Diario Oficial de la Federación el 22 de diciembre del 2014, en el que identifique aquellos que oferte y deberán corresponder con la descripción, tipo y naturaleza de estos e identificarse plenamente; si en el listado antes mencionado no se puede identificar plenamente el que dicho equipo(s) y/o accesorio(s) y/o consumible(s) no requieren Registro Sanitario, se deberá adjuntar copia simple de la notificación oficial, expedida por la COFEPRIS, con firma autógrafa y cargo del servidor público que la emite, que lo exima del mismo acompañándose de la copia simple del oficio expedido por la COFEPRIS en donde se señale expresamente que dicho equipo(s) y/o accesorio(s) y/o consumible(s) no requieren Registro Sanitario.</w:t>
      </w:r>
    </w:p>
    <w:p w14:paraId="2D9E5868" w14:textId="77777777" w:rsidR="00D82143" w:rsidRPr="00E802D1" w:rsidRDefault="00D82143" w:rsidP="009732D2">
      <w:pPr>
        <w:spacing w:after="200"/>
        <w:jc w:val="both"/>
        <w:rPr>
          <w:rFonts w:ascii="Noto Sans" w:eastAsia="Calibri" w:hAnsi="Noto Sans" w:cs="Noto Sans"/>
          <w:sz w:val="18"/>
          <w:szCs w:val="18"/>
          <w:lang w:val="es-ES"/>
        </w:rPr>
      </w:pPr>
      <w:r w:rsidRPr="00E802D1">
        <w:rPr>
          <w:rFonts w:ascii="Noto Sans" w:eastAsia="Calibri" w:hAnsi="Noto Sans" w:cs="Noto Sans"/>
          <w:sz w:val="18"/>
          <w:szCs w:val="18"/>
          <w:lang w:val="es-ES"/>
        </w:rPr>
        <w:t>Para cualquiera de los casos indicados, la documentación que acredite lo solicitado, deberá ser completa y, en caso de estar en idioma diferente al español deberá presentar la traducción simple al español, en el entendido de que la traducción podrá contener únicamente las páginas, secciones y/o párrafos que soporten sus proposiciones. Asimismo, toda documentación presentada deberá estar vigente al momento de presentarla en el Acto de Presentación y Apertura de Proposiciones.</w:t>
      </w:r>
    </w:p>
    <w:p w14:paraId="67FABCFA" w14:textId="1930A966" w:rsidR="00E85C00" w:rsidRPr="00E802D1" w:rsidRDefault="00D82143" w:rsidP="009732D2">
      <w:pPr>
        <w:jc w:val="both"/>
        <w:rPr>
          <w:rFonts w:ascii="Noto Sans" w:eastAsia="Calibri" w:hAnsi="Noto Sans" w:cs="Noto Sans"/>
          <w:sz w:val="18"/>
          <w:szCs w:val="18"/>
          <w:lang w:val="es-ES"/>
        </w:rPr>
      </w:pPr>
      <w:r w:rsidRPr="00E802D1">
        <w:rPr>
          <w:rFonts w:ascii="Noto Sans" w:eastAsia="Calibri" w:hAnsi="Noto Sans" w:cs="Noto Sans"/>
          <w:sz w:val="18"/>
          <w:szCs w:val="18"/>
          <w:lang w:val="es-ES"/>
        </w:rPr>
        <w:t>En cualquier caso, el Instituto se reserva el derecho de verificar en cualquier tiempo durante el procedimiento y posterior a su adjudicación, cualquier documentación presentada, con la intención de corroborar la veracidad de la información proporcionada por el licitante.</w:t>
      </w:r>
    </w:p>
    <w:p w14:paraId="7C9BA48C" w14:textId="77777777" w:rsidR="005F43EF" w:rsidRPr="00E802D1" w:rsidRDefault="005F43EF" w:rsidP="009732D2">
      <w:pPr>
        <w:jc w:val="both"/>
        <w:rPr>
          <w:rFonts w:ascii="Noto Sans" w:eastAsia="Calibri" w:hAnsi="Noto Sans" w:cs="Noto Sans"/>
          <w:b/>
          <w:bCs/>
          <w:sz w:val="18"/>
          <w:szCs w:val="18"/>
          <w:lang w:val="es-ES"/>
        </w:rPr>
      </w:pPr>
    </w:p>
    <w:p w14:paraId="787D04D6" w14:textId="1A745989" w:rsidR="00D82143" w:rsidRPr="00E802D1" w:rsidRDefault="00D82143" w:rsidP="009732D2">
      <w:pPr>
        <w:spacing w:after="200"/>
        <w:jc w:val="both"/>
        <w:rPr>
          <w:rFonts w:ascii="Noto Sans" w:eastAsia="Calibri" w:hAnsi="Noto Sans" w:cs="Noto Sans"/>
          <w:b/>
          <w:bCs/>
          <w:sz w:val="18"/>
          <w:szCs w:val="18"/>
          <w:lang w:val="es-ES"/>
        </w:rPr>
      </w:pPr>
      <w:r w:rsidRPr="00E802D1">
        <w:rPr>
          <w:rFonts w:ascii="Noto Sans" w:eastAsia="Calibri" w:hAnsi="Noto Sans" w:cs="Noto Sans"/>
          <w:b/>
          <w:bCs/>
          <w:sz w:val="18"/>
          <w:szCs w:val="18"/>
          <w:lang w:val="es-ES"/>
        </w:rPr>
        <w:t xml:space="preserve">e) Folletos, catálogos, fotografías, manuales entre otros, en caso de que se requieran para comprobar las especificaciones técnicas requeridas. </w:t>
      </w:r>
    </w:p>
    <w:p w14:paraId="6F2F7250" w14:textId="57DB3E64" w:rsidR="00D82143" w:rsidRPr="00E802D1" w:rsidRDefault="00D82143" w:rsidP="009732D2">
      <w:pPr>
        <w:spacing w:after="200"/>
        <w:jc w:val="both"/>
        <w:rPr>
          <w:rFonts w:ascii="Noto Sans" w:eastAsia="Calibri" w:hAnsi="Noto Sans" w:cs="Noto Sans"/>
          <w:sz w:val="18"/>
          <w:szCs w:val="18"/>
        </w:rPr>
      </w:pPr>
      <w:bookmarkStart w:id="9" w:name="_Hlk158225761"/>
      <w:bookmarkStart w:id="10" w:name="_Hlk85045548"/>
      <w:r w:rsidRPr="00E802D1">
        <w:rPr>
          <w:rFonts w:ascii="Noto Sans" w:eastAsia="Calibri" w:hAnsi="Noto Sans" w:cs="Noto Sans"/>
          <w:sz w:val="18"/>
          <w:szCs w:val="18"/>
        </w:rPr>
        <w:t xml:space="preserve">Para corroborar las especificaciones y requisitos de los bienes y en su caso el software en español, se requiere que el licitante presente anexos técnicos, folletos, catálogos, fotografías, imágenes, instructivos y/o manuales del fabricante, los cuales deberán corresponder, con la(s) marca(s) y modelo(s) y/o número(s) de parte(s) y/o número(s) de catálogo(s) y con la descripción técnica enunciadas por el licitante en el </w:t>
      </w:r>
      <w:r w:rsidRPr="00E802D1">
        <w:rPr>
          <w:rFonts w:ascii="Noto Sans" w:eastAsia="Calibri" w:hAnsi="Noto Sans" w:cs="Noto Sans"/>
          <w:bCs/>
          <w:sz w:val="18"/>
          <w:szCs w:val="18"/>
        </w:rPr>
        <w:t xml:space="preserve">Anexo No. </w:t>
      </w:r>
      <w:r w:rsidR="00F22F15">
        <w:rPr>
          <w:rFonts w:ascii="Noto Sans" w:eastAsia="Calibri" w:hAnsi="Noto Sans" w:cs="Noto Sans"/>
          <w:bCs/>
          <w:sz w:val="18"/>
          <w:szCs w:val="18"/>
        </w:rPr>
        <w:t>4</w:t>
      </w:r>
      <w:r w:rsidRPr="00E802D1">
        <w:rPr>
          <w:rFonts w:ascii="Noto Sans" w:eastAsia="Calibri" w:hAnsi="Noto Sans" w:cs="Noto Sans"/>
          <w:bCs/>
          <w:sz w:val="18"/>
          <w:szCs w:val="18"/>
        </w:rPr>
        <w:t>.1</w:t>
      </w:r>
      <w:r w:rsidRPr="00E802D1">
        <w:rPr>
          <w:rFonts w:ascii="Noto Sans" w:eastAsia="Calibri" w:hAnsi="Noto Sans" w:cs="Noto Sans"/>
          <w:sz w:val="18"/>
          <w:szCs w:val="18"/>
        </w:rPr>
        <w:t xml:space="preserve"> “Descripción amplia y detallada de los bienes ofertados”, tal documentación deberá ser completa y, deberá presentarse en idioma español, en este sentido, y con fundamento en el artículo </w:t>
      </w:r>
      <w:r w:rsidR="002661AE">
        <w:rPr>
          <w:rFonts w:ascii="Noto Sans" w:eastAsia="Calibri" w:hAnsi="Noto Sans" w:cs="Noto Sans"/>
          <w:sz w:val="18"/>
          <w:szCs w:val="18"/>
        </w:rPr>
        <w:t>40</w:t>
      </w:r>
      <w:r w:rsidRPr="00E802D1">
        <w:rPr>
          <w:rFonts w:ascii="Noto Sans" w:eastAsia="Calibri" w:hAnsi="Noto Sans" w:cs="Noto Sans"/>
          <w:sz w:val="18"/>
          <w:szCs w:val="18"/>
        </w:rPr>
        <w:t>, fracción IV de la LAASSP, se manifiesta que en caso de estar en idioma diferente al español, el licitante deberá proporcionar la traducción simple al español, sin que altere, modifique o distorsione el contenido y/o alcance del documento traducido, en el entendido de que la traducción podrá contener únicamente las páginas, secciones y/o párrafos que soporten sus proposiciones</w:t>
      </w:r>
      <w:bookmarkEnd w:id="9"/>
      <w:r w:rsidRPr="00E802D1">
        <w:rPr>
          <w:rFonts w:ascii="Noto Sans" w:eastAsia="Calibri" w:hAnsi="Noto Sans" w:cs="Noto Sans"/>
          <w:sz w:val="18"/>
          <w:szCs w:val="18"/>
        </w:rPr>
        <w:t>.</w:t>
      </w:r>
    </w:p>
    <w:p w14:paraId="0A41488C" w14:textId="77777777" w:rsidR="00D82143" w:rsidRPr="00E802D1" w:rsidRDefault="00D82143" w:rsidP="009732D2">
      <w:pPr>
        <w:spacing w:after="200"/>
        <w:jc w:val="both"/>
        <w:rPr>
          <w:rFonts w:ascii="Noto Sans" w:eastAsia="Calibri" w:hAnsi="Noto Sans" w:cs="Noto Sans"/>
          <w:sz w:val="18"/>
          <w:szCs w:val="18"/>
        </w:rPr>
      </w:pPr>
      <w:r w:rsidRPr="00E802D1">
        <w:rPr>
          <w:rFonts w:ascii="Noto Sans" w:eastAsia="Calibri" w:hAnsi="Noto Sans" w:cs="Noto Sans"/>
          <w:sz w:val="18"/>
          <w:szCs w:val="18"/>
        </w:rPr>
        <w:t>Los licitantes podrán presentar imágenes y/o fotografías que no se encuentren en los anexos técnicos, folletos, catálogos, fotografías, imágenes, instructivos y/o manuales del fabricante para corroborar las especificaciones y requisitos ofertados que no puedan ser plenamente identificados en dicha documentación siempre que se compruebe que existe la debida correspondencia entre la imagen y/o fotografía con el bien ofertado</w:t>
      </w:r>
      <w:bookmarkEnd w:id="10"/>
      <w:r w:rsidRPr="00E802D1">
        <w:rPr>
          <w:rFonts w:ascii="Noto Sans" w:eastAsia="Calibri" w:hAnsi="Noto Sans" w:cs="Noto Sans"/>
          <w:sz w:val="18"/>
          <w:szCs w:val="18"/>
        </w:rPr>
        <w:t>.</w:t>
      </w:r>
    </w:p>
    <w:p w14:paraId="17D02604" w14:textId="77777777" w:rsidR="001B7495" w:rsidRDefault="001B7495" w:rsidP="009732D2">
      <w:pPr>
        <w:spacing w:after="200"/>
        <w:jc w:val="both"/>
        <w:rPr>
          <w:rFonts w:ascii="Noto Sans" w:eastAsia="Calibri" w:hAnsi="Noto Sans" w:cs="Noto Sans"/>
          <w:b/>
          <w:sz w:val="18"/>
          <w:szCs w:val="18"/>
        </w:rPr>
      </w:pPr>
    </w:p>
    <w:p w14:paraId="583ECEB3" w14:textId="5BEFC11C" w:rsidR="00251649" w:rsidRPr="00E802D1" w:rsidRDefault="00251649" w:rsidP="009732D2">
      <w:pPr>
        <w:spacing w:after="200"/>
        <w:jc w:val="both"/>
        <w:rPr>
          <w:rFonts w:ascii="Noto Sans" w:eastAsia="Calibri" w:hAnsi="Noto Sans" w:cs="Noto Sans"/>
          <w:b/>
          <w:sz w:val="18"/>
          <w:szCs w:val="18"/>
        </w:rPr>
      </w:pPr>
      <w:r w:rsidRPr="00E802D1">
        <w:rPr>
          <w:rFonts w:ascii="Noto Sans" w:eastAsia="Calibri" w:hAnsi="Noto Sans" w:cs="Noto Sans"/>
          <w:b/>
          <w:sz w:val="18"/>
          <w:szCs w:val="18"/>
        </w:rPr>
        <w:lastRenderedPageBreak/>
        <w:t xml:space="preserve">f) Visitas a las instalaciones institucionales, donde se suministrarán o colocarán los bienes o donde se prestarán los servicios, en su caso. </w:t>
      </w:r>
    </w:p>
    <w:p w14:paraId="508A0233" w14:textId="6E01D465" w:rsidR="00A16289" w:rsidRPr="00580CA7" w:rsidRDefault="00580CA7" w:rsidP="00B66BD5">
      <w:pPr>
        <w:jc w:val="both"/>
        <w:rPr>
          <w:rFonts w:ascii="Noto Sans" w:eastAsia="Calibri" w:hAnsi="Noto Sans" w:cs="Noto Sans"/>
          <w:bCs/>
          <w:sz w:val="18"/>
          <w:szCs w:val="18"/>
        </w:rPr>
      </w:pPr>
      <w:r w:rsidRPr="00334593">
        <w:rPr>
          <w:rFonts w:ascii="Noto Sans" w:eastAsia="Calibri" w:hAnsi="Noto Sans" w:cs="Noto Sans"/>
          <w:b/>
          <w:sz w:val="18"/>
          <w:szCs w:val="18"/>
        </w:rPr>
        <w:t xml:space="preserve">No aplica. </w:t>
      </w:r>
    </w:p>
    <w:p w14:paraId="30E07216" w14:textId="77777777" w:rsidR="00DA26C6" w:rsidRPr="0040636C" w:rsidRDefault="00DA26C6" w:rsidP="009732D2">
      <w:pPr>
        <w:jc w:val="both"/>
        <w:rPr>
          <w:rFonts w:ascii="Noto Sans" w:eastAsia="Calibri" w:hAnsi="Noto Sans" w:cs="Noto Sans"/>
          <w:bCs/>
          <w:strike/>
          <w:sz w:val="18"/>
          <w:szCs w:val="18"/>
        </w:rPr>
      </w:pPr>
    </w:p>
    <w:p w14:paraId="061450E8" w14:textId="226520CD" w:rsidR="00251649" w:rsidRPr="00E802D1" w:rsidRDefault="00251649" w:rsidP="009732D2">
      <w:pPr>
        <w:spacing w:after="200"/>
        <w:jc w:val="both"/>
        <w:rPr>
          <w:rFonts w:ascii="Noto Sans" w:eastAsia="Calibri" w:hAnsi="Noto Sans" w:cs="Noto Sans"/>
          <w:b/>
          <w:sz w:val="18"/>
          <w:szCs w:val="18"/>
        </w:rPr>
      </w:pPr>
      <w:r w:rsidRPr="00E802D1">
        <w:rPr>
          <w:rFonts w:ascii="Noto Sans" w:eastAsia="Calibri" w:hAnsi="Noto Sans" w:cs="Noto Sans"/>
          <w:b/>
          <w:sz w:val="18"/>
          <w:szCs w:val="18"/>
        </w:rPr>
        <w:t xml:space="preserve">g) Visitas a las instalaciones de los </w:t>
      </w:r>
      <w:r w:rsidR="0091788A" w:rsidRPr="00E802D1">
        <w:rPr>
          <w:rFonts w:ascii="Noto Sans" w:eastAsia="Calibri" w:hAnsi="Noto Sans" w:cs="Noto Sans"/>
          <w:b/>
          <w:sz w:val="18"/>
          <w:szCs w:val="18"/>
        </w:rPr>
        <w:t>proveedor</w:t>
      </w:r>
      <w:r w:rsidRPr="00E802D1">
        <w:rPr>
          <w:rFonts w:ascii="Noto Sans" w:eastAsia="Calibri" w:hAnsi="Noto Sans" w:cs="Noto Sans"/>
          <w:b/>
          <w:sz w:val="18"/>
          <w:szCs w:val="18"/>
        </w:rPr>
        <w:t xml:space="preserve">es. </w:t>
      </w:r>
    </w:p>
    <w:p w14:paraId="54708C2D" w14:textId="77777777" w:rsidR="00251649" w:rsidRPr="00E802D1" w:rsidRDefault="00251649" w:rsidP="009732D2">
      <w:pPr>
        <w:jc w:val="both"/>
        <w:rPr>
          <w:rFonts w:ascii="Noto Sans" w:eastAsia="Calibri" w:hAnsi="Noto Sans" w:cs="Noto Sans"/>
          <w:sz w:val="18"/>
          <w:szCs w:val="18"/>
        </w:rPr>
      </w:pPr>
      <w:r w:rsidRPr="00E802D1">
        <w:rPr>
          <w:rFonts w:ascii="Noto Sans" w:eastAsia="Calibri" w:hAnsi="Noto Sans" w:cs="Noto Sans"/>
          <w:sz w:val="18"/>
          <w:szCs w:val="18"/>
        </w:rPr>
        <w:t>No aplica.</w:t>
      </w:r>
    </w:p>
    <w:p w14:paraId="7CBE8784" w14:textId="77777777" w:rsidR="00251649" w:rsidRPr="00E802D1" w:rsidRDefault="00251649" w:rsidP="009732D2">
      <w:pPr>
        <w:jc w:val="both"/>
        <w:rPr>
          <w:rFonts w:ascii="Noto Sans" w:eastAsia="Calibri" w:hAnsi="Noto Sans" w:cs="Noto Sans"/>
          <w:sz w:val="18"/>
          <w:szCs w:val="18"/>
        </w:rPr>
      </w:pPr>
    </w:p>
    <w:p w14:paraId="3461C5BF" w14:textId="77777777" w:rsidR="00251649" w:rsidRPr="00E802D1" w:rsidRDefault="00251649" w:rsidP="009732D2">
      <w:pPr>
        <w:spacing w:after="200"/>
        <w:jc w:val="both"/>
        <w:rPr>
          <w:rFonts w:ascii="Noto Sans" w:eastAsia="Calibri" w:hAnsi="Noto Sans" w:cs="Noto Sans"/>
          <w:b/>
          <w:sz w:val="18"/>
          <w:szCs w:val="18"/>
        </w:rPr>
      </w:pPr>
      <w:r w:rsidRPr="00E802D1">
        <w:rPr>
          <w:rFonts w:ascii="Noto Sans" w:eastAsia="Calibri" w:hAnsi="Noto Sans" w:cs="Noto Sans"/>
          <w:b/>
          <w:sz w:val="18"/>
          <w:szCs w:val="18"/>
        </w:rPr>
        <w:t xml:space="preserve">h) Las penas convencionales y deducciones. </w:t>
      </w:r>
    </w:p>
    <w:p w14:paraId="3DE46786" w14:textId="214FE776" w:rsidR="004A2662" w:rsidRPr="00E802D1" w:rsidRDefault="004A2662" w:rsidP="009732D2">
      <w:pPr>
        <w:spacing w:after="200"/>
        <w:jc w:val="both"/>
        <w:rPr>
          <w:rFonts w:ascii="Noto Sans" w:eastAsia="Calibri" w:hAnsi="Noto Sans" w:cs="Noto Sans"/>
          <w:sz w:val="18"/>
          <w:szCs w:val="18"/>
        </w:rPr>
      </w:pPr>
      <w:r w:rsidRPr="00E802D1">
        <w:rPr>
          <w:rFonts w:ascii="Noto Sans" w:eastAsia="Calibri" w:hAnsi="Noto Sans" w:cs="Noto Sans"/>
          <w:sz w:val="18"/>
          <w:szCs w:val="18"/>
        </w:rPr>
        <w:t xml:space="preserve">Con fundamento en el artículo </w:t>
      </w:r>
      <w:r w:rsidR="002661AE">
        <w:rPr>
          <w:rFonts w:ascii="Noto Sans" w:eastAsia="Calibri" w:hAnsi="Noto Sans" w:cs="Noto Sans"/>
          <w:sz w:val="18"/>
          <w:szCs w:val="18"/>
        </w:rPr>
        <w:t>75</w:t>
      </w:r>
      <w:r w:rsidR="002661AE" w:rsidRPr="00E802D1">
        <w:rPr>
          <w:rFonts w:ascii="Noto Sans" w:eastAsia="Calibri" w:hAnsi="Noto Sans" w:cs="Noto Sans"/>
          <w:sz w:val="18"/>
          <w:szCs w:val="18"/>
        </w:rPr>
        <w:t xml:space="preserve"> </w:t>
      </w:r>
      <w:r w:rsidRPr="00E802D1">
        <w:rPr>
          <w:rFonts w:ascii="Noto Sans" w:eastAsia="Calibri" w:hAnsi="Noto Sans" w:cs="Noto Sans"/>
          <w:sz w:val="18"/>
          <w:szCs w:val="18"/>
        </w:rPr>
        <w:t>de la LAASSP, el Instituto aplicará pena convencional por cada día natural de atraso en el cumplimiento de las obligaciones del licitante adjudicado</w:t>
      </w:r>
      <w:r w:rsidRPr="00E802D1">
        <w:rPr>
          <w:rFonts w:ascii="Noto Sans" w:eastAsia="Calibri" w:hAnsi="Noto Sans" w:cs="Noto Sans"/>
          <w:bCs/>
          <w:sz w:val="18"/>
          <w:szCs w:val="18"/>
        </w:rPr>
        <w:t>,</w:t>
      </w:r>
      <w:r w:rsidRPr="00E802D1">
        <w:rPr>
          <w:rFonts w:ascii="Noto Sans" w:eastAsia="Calibri" w:hAnsi="Noto Sans" w:cs="Noto Sans"/>
          <w:sz w:val="18"/>
          <w:szCs w:val="18"/>
        </w:rPr>
        <w:t xml:space="preserve"> según corresponda y de acuerdo con lo siguiente:</w:t>
      </w:r>
    </w:p>
    <w:p w14:paraId="7E645159" w14:textId="32F42BBB" w:rsidR="004A2662" w:rsidRPr="00E802D1" w:rsidRDefault="004A2662" w:rsidP="009732D2">
      <w:pPr>
        <w:pStyle w:val="Prrafodelista"/>
        <w:numPr>
          <w:ilvl w:val="0"/>
          <w:numId w:val="10"/>
        </w:numPr>
        <w:spacing w:after="200"/>
        <w:ind w:left="709"/>
        <w:jc w:val="both"/>
        <w:rPr>
          <w:rFonts w:ascii="Noto Sans" w:eastAsia="Calibri" w:hAnsi="Noto Sans" w:cs="Noto Sans"/>
          <w:sz w:val="18"/>
          <w:szCs w:val="18"/>
          <w:lang w:val="es-ES"/>
        </w:rPr>
      </w:pPr>
      <w:r w:rsidRPr="00E802D1">
        <w:rPr>
          <w:rFonts w:ascii="Noto Sans" w:eastAsia="Calibri" w:hAnsi="Noto Sans" w:cs="Noto Sans"/>
          <w:sz w:val="18"/>
          <w:szCs w:val="18"/>
          <w:lang w:val="es-ES"/>
        </w:rPr>
        <w:t xml:space="preserve">Por el atraso, por causas atribuibles al licitante adjudicado, en la entrega de los bienes a entera satisfacción del Instituto, de todas las partidas contenidas en el Anexo No. </w:t>
      </w:r>
      <w:r w:rsidR="00F22F15">
        <w:rPr>
          <w:rFonts w:ascii="Noto Sans" w:eastAsia="Calibri" w:hAnsi="Noto Sans" w:cs="Noto Sans"/>
          <w:sz w:val="18"/>
          <w:szCs w:val="18"/>
          <w:lang w:val="es-ES"/>
        </w:rPr>
        <w:t>3</w:t>
      </w:r>
      <w:r w:rsidRPr="00E802D1">
        <w:rPr>
          <w:rFonts w:ascii="Noto Sans" w:eastAsia="Calibri" w:hAnsi="Noto Sans" w:cs="Noto Sans"/>
          <w:sz w:val="18"/>
          <w:szCs w:val="18"/>
          <w:lang w:val="es-ES"/>
        </w:rPr>
        <w:t>.2 “Relación y Cantidad de Bienes”, en el plazo previsto en el inciso b) de los presentes Términos y Condiciones,</w:t>
      </w:r>
      <w:r w:rsidRPr="00E802D1">
        <w:rPr>
          <w:rFonts w:ascii="Noto Sans" w:eastAsia="Calibri" w:hAnsi="Noto Sans" w:cs="Noto Sans"/>
          <w:sz w:val="18"/>
          <w:szCs w:val="18"/>
        </w:rPr>
        <w:t xml:space="preserve"> </w:t>
      </w:r>
      <w:r w:rsidRPr="00E802D1">
        <w:rPr>
          <w:rFonts w:ascii="Noto Sans" w:eastAsia="Calibri" w:hAnsi="Noto Sans" w:cs="Noto Sans"/>
          <w:sz w:val="18"/>
          <w:szCs w:val="18"/>
          <w:lang w:val="es-ES"/>
        </w:rPr>
        <w:t xml:space="preserve">por el equivalente al 1.00 % del valor de los bienes sin incluir el IVA, entregados con atraso por cada día de atraso en la entrega. </w:t>
      </w:r>
    </w:p>
    <w:p w14:paraId="6991C315" w14:textId="6164C833" w:rsidR="004A2662" w:rsidRPr="00E802D1" w:rsidRDefault="004A2662" w:rsidP="009732D2">
      <w:pPr>
        <w:pStyle w:val="Prrafodelista"/>
        <w:numPr>
          <w:ilvl w:val="0"/>
          <w:numId w:val="10"/>
        </w:numPr>
        <w:spacing w:after="200"/>
        <w:ind w:left="709"/>
        <w:jc w:val="both"/>
        <w:rPr>
          <w:rFonts w:ascii="Noto Sans" w:eastAsia="Calibri" w:hAnsi="Noto Sans" w:cs="Noto Sans"/>
          <w:sz w:val="18"/>
          <w:szCs w:val="18"/>
          <w:lang w:val="es-ES"/>
        </w:rPr>
      </w:pPr>
      <w:r w:rsidRPr="00E802D1">
        <w:rPr>
          <w:rFonts w:ascii="Noto Sans" w:eastAsia="Calibri" w:hAnsi="Noto Sans" w:cs="Noto Sans"/>
          <w:sz w:val="18"/>
          <w:szCs w:val="18"/>
          <w:lang w:val="es-ES"/>
        </w:rPr>
        <w:t xml:space="preserve">Por </w:t>
      </w:r>
      <w:r w:rsidR="00B52FF1" w:rsidRPr="00E802D1">
        <w:rPr>
          <w:rFonts w:ascii="Noto Sans" w:eastAsia="Calibri" w:hAnsi="Noto Sans" w:cs="Noto Sans"/>
          <w:sz w:val="18"/>
          <w:szCs w:val="18"/>
          <w:lang w:val="es-ES"/>
        </w:rPr>
        <w:t xml:space="preserve">el atraso, por causas atribuibles al licitante adjudicado, en la realización de la capacitación señalada en el apartado “Capacitación”, numeral 1, del inciso j) Garantías de anticipos, cumplimiento, defectos o vicios ocultos de bienes, calidad de servicios y de operación y funcionamiento, que en su caso apliquen de los presentes Términos y Condiciones, al personal del Instituto respecto de las partidas que en el Anexo No. </w:t>
      </w:r>
      <w:r w:rsidR="00F22F15">
        <w:rPr>
          <w:rFonts w:ascii="Noto Sans" w:eastAsia="Calibri" w:hAnsi="Noto Sans" w:cs="Noto Sans"/>
          <w:sz w:val="18"/>
          <w:szCs w:val="18"/>
          <w:lang w:val="es-ES"/>
        </w:rPr>
        <w:t>3</w:t>
      </w:r>
      <w:r w:rsidR="00B451C4">
        <w:rPr>
          <w:rFonts w:ascii="Noto Sans" w:eastAsia="Calibri" w:hAnsi="Noto Sans" w:cs="Noto Sans"/>
          <w:sz w:val="18"/>
          <w:szCs w:val="18"/>
          <w:lang w:val="es-ES"/>
        </w:rPr>
        <w:t xml:space="preserve">.3 </w:t>
      </w:r>
      <w:r w:rsidR="00B52FF1" w:rsidRPr="00E802D1">
        <w:rPr>
          <w:rFonts w:ascii="Noto Sans" w:eastAsia="Calibri" w:hAnsi="Noto Sans" w:cs="Noto Sans"/>
          <w:sz w:val="18"/>
          <w:szCs w:val="18"/>
          <w:lang w:val="es-ES"/>
        </w:rPr>
        <w:t>“Requisitos para los bienes” señalen en la columna “Nivel de Capacitación” cualquiera de las leyendas siguientes: “Fundamental”, “Intermedia” o “Avanzada”, dentro de los plazos señalados en el inciso “j) “Garantías de anticipos, cumplimiento, defectos o vicios ocultos de bienes, calidad de servicios y de operación y funcionamiento aplicables”, en su apartado “Capacitación” de los presentes Términos y Condiciones, por el equivalente al 1.00% del valor de los bienes sin incluir el IVA, que requieren capacitación para el personal por cada día de atraso en la realización de dicha capacitación</w:t>
      </w:r>
      <w:r w:rsidRPr="00E802D1">
        <w:rPr>
          <w:rFonts w:ascii="Noto Sans" w:eastAsia="Calibri" w:hAnsi="Noto Sans" w:cs="Noto Sans"/>
          <w:sz w:val="18"/>
          <w:szCs w:val="18"/>
          <w:lang w:val="es-ES"/>
        </w:rPr>
        <w:t>.</w:t>
      </w:r>
    </w:p>
    <w:p w14:paraId="17F5F14C" w14:textId="77777777" w:rsidR="004A2662" w:rsidRPr="00E802D1" w:rsidRDefault="004A2662" w:rsidP="009732D2">
      <w:pPr>
        <w:spacing w:after="200"/>
        <w:jc w:val="both"/>
        <w:rPr>
          <w:rFonts w:ascii="Noto Sans" w:eastAsia="Calibri" w:hAnsi="Noto Sans" w:cs="Noto Sans"/>
          <w:sz w:val="18"/>
          <w:szCs w:val="18"/>
        </w:rPr>
      </w:pPr>
      <w:r w:rsidRPr="00E802D1">
        <w:rPr>
          <w:rFonts w:ascii="Noto Sans" w:eastAsia="Calibri" w:hAnsi="Noto Sans" w:cs="Noto Sans"/>
          <w:sz w:val="18"/>
          <w:szCs w:val="18"/>
        </w:rPr>
        <w:t>La pena convencional se calculará por cada día natural de atraso en el cumplimiento de las obligaciones descritas en este apartado a partir del día siguiente en que concluye el plazo o la fecha convenida para el cumplimiento de estas, de acuerdo con el porcentaje de penalización establecido, aplicado al valor de los bienes entregados con atraso; y/o al valor de los bienes cuya capacitación respectiva se haya realizado con atraso o incumplido, de acuerdo con la siguiente fórmula:</w:t>
      </w:r>
    </w:p>
    <w:p w14:paraId="51369CF7" w14:textId="77777777" w:rsidR="004A2662" w:rsidRPr="00E802D1" w:rsidRDefault="004A2662" w:rsidP="009732D2">
      <w:pPr>
        <w:spacing w:after="200"/>
        <w:rPr>
          <w:rFonts w:ascii="Noto Sans" w:eastAsia="Calibri" w:hAnsi="Noto Sans" w:cs="Noto Sans"/>
          <w:sz w:val="18"/>
          <w:szCs w:val="18"/>
          <w:lang w:val="es-ES"/>
        </w:rPr>
      </w:pPr>
      <w:proofErr w:type="spellStart"/>
      <w:r w:rsidRPr="00E802D1">
        <w:rPr>
          <w:rFonts w:ascii="Noto Sans" w:eastAsia="Calibri" w:hAnsi="Noto Sans" w:cs="Noto Sans"/>
          <w:sz w:val="18"/>
          <w:szCs w:val="18"/>
          <w:lang w:val="es-ES"/>
        </w:rPr>
        <w:t>Pca</w:t>
      </w:r>
      <w:proofErr w:type="spellEnd"/>
      <w:r w:rsidRPr="00E802D1">
        <w:rPr>
          <w:rFonts w:ascii="Noto Sans" w:eastAsia="Calibri" w:hAnsi="Noto Sans" w:cs="Noto Sans"/>
          <w:sz w:val="18"/>
          <w:szCs w:val="18"/>
          <w:lang w:val="es-ES"/>
        </w:rPr>
        <w:t xml:space="preserve"> = (%d) x (</w:t>
      </w:r>
      <w:proofErr w:type="spellStart"/>
      <w:r w:rsidRPr="00E802D1">
        <w:rPr>
          <w:rFonts w:ascii="Noto Sans" w:eastAsia="Calibri" w:hAnsi="Noto Sans" w:cs="Noto Sans"/>
          <w:sz w:val="18"/>
          <w:szCs w:val="18"/>
          <w:lang w:val="es-ES"/>
        </w:rPr>
        <w:t>nda</w:t>
      </w:r>
      <w:proofErr w:type="spellEnd"/>
      <w:r w:rsidRPr="00E802D1">
        <w:rPr>
          <w:rFonts w:ascii="Noto Sans" w:eastAsia="Calibri" w:hAnsi="Noto Sans" w:cs="Noto Sans"/>
          <w:sz w:val="18"/>
          <w:szCs w:val="18"/>
          <w:lang w:val="es-ES"/>
        </w:rPr>
        <w:t>) x (</w:t>
      </w:r>
      <w:proofErr w:type="spellStart"/>
      <w:r w:rsidRPr="00E802D1">
        <w:rPr>
          <w:rFonts w:ascii="Noto Sans" w:eastAsia="Calibri" w:hAnsi="Noto Sans" w:cs="Noto Sans"/>
          <w:sz w:val="18"/>
          <w:szCs w:val="18"/>
          <w:lang w:val="es-ES"/>
        </w:rPr>
        <w:t>vba</w:t>
      </w:r>
      <w:proofErr w:type="spellEnd"/>
      <w:r w:rsidRPr="00E802D1">
        <w:rPr>
          <w:rFonts w:ascii="Noto Sans" w:eastAsia="Calibri" w:hAnsi="Noto Sans" w:cs="Noto Sans"/>
          <w:sz w:val="18"/>
          <w:szCs w:val="18"/>
          <w:lang w:val="es-ES"/>
        </w:rPr>
        <w:t>)</w:t>
      </w:r>
    </w:p>
    <w:p w14:paraId="37309DF3" w14:textId="77777777" w:rsidR="004A2662" w:rsidRPr="00E802D1" w:rsidRDefault="004A2662" w:rsidP="009732D2">
      <w:pPr>
        <w:spacing w:after="200"/>
        <w:rPr>
          <w:rFonts w:ascii="Noto Sans" w:eastAsia="Calibri" w:hAnsi="Noto Sans" w:cs="Noto Sans"/>
          <w:sz w:val="18"/>
          <w:szCs w:val="18"/>
        </w:rPr>
      </w:pPr>
      <w:r w:rsidRPr="00E802D1">
        <w:rPr>
          <w:rFonts w:ascii="Noto Sans" w:eastAsia="Calibri" w:hAnsi="Noto Sans" w:cs="Noto Sans"/>
          <w:sz w:val="18"/>
          <w:szCs w:val="18"/>
        </w:rPr>
        <w:t>Dónde:</w:t>
      </w:r>
    </w:p>
    <w:p w14:paraId="5F285488" w14:textId="77777777" w:rsidR="004A2662" w:rsidRPr="00E802D1" w:rsidRDefault="004A2662" w:rsidP="009732D2">
      <w:pPr>
        <w:spacing w:after="200"/>
        <w:rPr>
          <w:rFonts w:ascii="Noto Sans" w:eastAsia="Calibri" w:hAnsi="Noto Sans" w:cs="Noto Sans"/>
          <w:sz w:val="18"/>
          <w:szCs w:val="18"/>
          <w:lang w:val="es-ES"/>
        </w:rPr>
      </w:pPr>
      <w:proofErr w:type="spellStart"/>
      <w:r w:rsidRPr="00E802D1">
        <w:rPr>
          <w:rFonts w:ascii="Noto Sans" w:eastAsia="Calibri" w:hAnsi="Noto Sans" w:cs="Noto Sans"/>
          <w:sz w:val="18"/>
          <w:szCs w:val="18"/>
          <w:lang w:val="es-ES"/>
        </w:rPr>
        <w:t>Pca</w:t>
      </w:r>
      <w:proofErr w:type="spellEnd"/>
      <w:r w:rsidRPr="00E802D1">
        <w:rPr>
          <w:rFonts w:ascii="Noto Sans" w:eastAsia="Calibri" w:hAnsi="Noto Sans" w:cs="Noto Sans"/>
          <w:sz w:val="18"/>
          <w:szCs w:val="18"/>
          <w:lang w:val="es-ES"/>
        </w:rPr>
        <w:t xml:space="preserve"> = pena convencional aplicable.</w:t>
      </w:r>
    </w:p>
    <w:p w14:paraId="293FDCC5" w14:textId="77777777" w:rsidR="004A2662" w:rsidRPr="00E802D1" w:rsidRDefault="004A2662" w:rsidP="009732D2">
      <w:pPr>
        <w:spacing w:after="200"/>
        <w:rPr>
          <w:rFonts w:ascii="Noto Sans" w:eastAsia="Calibri" w:hAnsi="Noto Sans" w:cs="Noto Sans"/>
          <w:sz w:val="18"/>
          <w:szCs w:val="18"/>
        </w:rPr>
      </w:pPr>
      <w:r w:rsidRPr="00E802D1">
        <w:rPr>
          <w:rFonts w:ascii="Noto Sans" w:eastAsia="Calibri" w:hAnsi="Noto Sans" w:cs="Noto Sans"/>
          <w:sz w:val="18"/>
          <w:szCs w:val="18"/>
        </w:rPr>
        <w:lastRenderedPageBreak/>
        <w:t>%d = porcentaje por día determinado en el presente numeral por los atrasos descritos.</w:t>
      </w:r>
    </w:p>
    <w:p w14:paraId="1205329B" w14:textId="77777777" w:rsidR="004A2662" w:rsidRPr="00E802D1" w:rsidRDefault="004A2662" w:rsidP="009732D2">
      <w:pPr>
        <w:spacing w:after="200"/>
        <w:rPr>
          <w:rFonts w:ascii="Noto Sans" w:eastAsia="Calibri" w:hAnsi="Noto Sans" w:cs="Noto Sans"/>
          <w:sz w:val="18"/>
          <w:szCs w:val="18"/>
          <w:lang w:val="es-ES"/>
        </w:rPr>
      </w:pPr>
      <w:proofErr w:type="spellStart"/>
      <w:r w:rsidRPr="00E802D1">
        <w:rPr>
          <w:rFonts w:ascii="Noto Sans" w:eastAsia="Calibri" w:hAnsi="Noto Sans" w:cs="Noto Sans"/>
          <w:sz w:val="18"/>
          <w:szCs w:val="18"/>
          <w:lang w:val="es-ES"/>
        </w:rPr>
        <w:t>nda</w:t>
      </w:r>
      <w:proofErr w:type="spellEnd"/>
      <w:r w:rsidRPr="00E802D1">
        <w:rPr>
          <w:rFonts w:ascii="Noto Sans" w:eastAsia="Calibri" w:hAnsi="Noto Sans" w:cs="Noto Sans"/>
          <w:sz w:val="18"/>
          <w:szCs w:val="18"/>
          <w:lang w:val="es-ES"/>
        </w:rPr>
        <w:t xml:space="preserve"> = número de días de atraso</w:t>
      </w:r>
    </w:p>
    <w:p w14:paraId="6C733142" w14:textId="77777777" w:rsidR="004A2662" w:rsidRPr="00E802D1" w:rsidRDefault="004A2662" w:rsidP="009732D2">
      <w:pPr>
        <w:spacing w:after="200"/>
        <w:rPr>
          <w:rFonts w:ascii="Noto Sans" w:eastAsia="Calibri" w:hAnsi="Noto Sans" w:cs="Noto Sans"/>
          <w:sz w:val="18"/>
          <w:szCs w:val="18"/>
          <w:lang w:val="es-ES"/>
        </w:rPr>
      </w:pPr>
      <w:proofErr w:type="spellStart"/>
      <w:r w:rsidRPr="00E802D1">
        <w:rPr>
          <w:rFonts w:ascii="Noto Sans" w:eastAsia="Calibri" w:hAnsi="Noto Sans" w:cs="Noto Sans"/>
          <w:sz w:val="18"/>
          <w:szCs w:val="18"/>
          <w:lang w:val="es-ES"/>
        </w:rPr>
        <w:t>vba</w:t>
      </w:r>
      <w:proofErr w:type="spellEnd"/>
      <w:r w:rsidRPr="00E802D1">
        <w:rPr>
          <w:rFonts w:ascii="Noto Sans" w:eastAsia="Calibri" w:hAnsi="Noto Sans" w:cs="Noto Sans"/>
          <w:sz w:val="18"/>
          <w:szCs w:val="18"/>
          <w:lang w:val="es-ES"/>
        </w:rPr>
        <w:t xml:space="preserve"> = valor de los bienes entregados con atraso o valor de los bienes que requieren capacitación brindada con atraso, sin IVA</w:t>
      </w:r>
    </w:p>
    <w:p w14:paraId="1A359FB9" w14:textId="195F7FF3" w:rsidR="004A2662" w:rsidRPr="00E802D1" w:rsidRDefault="004A2662" w:rsidP="009732D2">
      <w:pPr>
        <w:spacing w:after="200"/>
        <w:jc w:val="both"/>
        <w:rPr>
          <w:rFonts w:ascii="Noto Sans" w:eastAsia="Calibri" w:hAnsi="Noto Sans" w:cs="Noto Sans"/>
          <w:sz w:val="18"/>
          <w:szCs w:val="18"/>
        </w:rPr>
      </w:pPr>
      <w:r w:rsidRPr="00E802D1">
        <w:rPr>
          <w:rFonts w:ascii="Noto Sans" w:eastAsia="Calibri" w:hAnsi="Noto Sans" w:cs="Noto Sans"/>
          <w:sz w:val="18"/>
          <w:szCs w:val="18"/>
        </w:rPr>
        <w:t xml:space="preserve">La suma de todas las penas convencionales aplicadas al licitante adjudicado no deberá exceder el importe total de la garantía de cumplimiento del contrato, en caso contrario, el administrador del contrato procederá a la rescisión de este, conforme al procedimiento descrito en el ordinal </w:t>
      </w:r>
      <w:r w:rsidR="002661AE">
        <w:rPr>
          <w:rFonts w:ascii="Noto Sans" w:eastAsia="Calibri" w:hAnsi="Noto Sans" w:cs="Noto Sans"/>
          <w:sz w:val="18"/>
          <w:szCs w:val="18"/>
        </w:rPr>
        <w:t>77</w:t>
      </w:r>
      <w:r w:rsidR="002661AE" w:rsidRPr="00E802D1">
        <w:rPr>
          <w:rFonts w:ascii="Noto Sans" w:eastAsia="Calibri" w:hAnsi="Noto Sans" w:cs="Noto Sans"/>
          <w:sz w:val="18"/>
          <w:szCs w:val="18"/>
        </w:rPr>
        <w:t xml:space="preserve"> </w:t>
      </w:r>
      <w:r w:rsidRPr="00E802D1">
        <w:rPr>
          <w:rFonts w:ascii="Noto Sans" w:eastAsia="Calibri" w:hAnsi="Noto Sans" w:cs="Noto Sans"/>
          <w:sz w:val="18"/>
          <w:szCs w:val="18"/>
        </w:rPr>
        <w:t>de la LAASSP.</w:t>
      </w:r>
    </w:p>
    <w:p w14:paraId="163D41AB" w14:textId="77777777" w:rsidR="004A2662" w:rsidRPr="00E802D1" w:rsidRDefault="004A2662" w:rsidP="009732D2">
      <w:pPr>
        <w:spacing w:after="200"/>
        <w:jc w:val="both"/>
        <w:rPr>
          <w:rFonts w:ascii="Noto Sans" w:eastAsia="Calibri" w:hAnsi="Noto Sans" w:cs="Noto Sans"/>
          <w:sz w:val="18"/>
          <w:szCs w:val="18"/>
        </w:rPr>
      </w:pPr>
      <w:r w:rsidRPr="00E802D1">
        <w:rPr>
          <w:rFonts w:ascii="Noto Sans" w:eastAsia="Calibri" w:hAnsi="Noto Sans" w:cs="Noto Sans"/>
          <w:sz w:val="18"/>
          <w:szCs w:val="18"/>
        </w:rPr>
        <w:t>De igual forma, conforme a lo previsto en el último párrafo del artículo 96 del RLAASSP, no se aceptará la estipulación de penas convencionales a cargo del Instituto.</w:t>
      </w:r>
    </w:p>
    <w:p w14:paraId="26AE1F8E" w14:textId="7ADF7B14" w:rsidR="00CF7D06" w:rsidRDefault="00CF7D06" w:rsidP="009732D2">
      <w:pPr>
        <w:shd w:val="clear" w:color="auto" w:fill="FFFFFF" w:themeFill="background1"/>
        <w:spacing w:after="200"/>
        <w:jc w:val="both"/>
        <w:rPr>
          <w:rFonts w:ascii="Noto Sans" w:eastAsia="Calibri" w:hAnsi="Noto Sans" w:cs="Noto Sans"/>
          <w:b/>
          <w:bCs/>
          <w:sz w:val="18"/>
          <w:szCs w:val="18"/>
        </w:rPr>
      </w:pPr>
      <w:r w:rsidRPr="00E802D1">
        <w:rPr>
          <w:rFonts w:ascii="Noto Sans" w:eastAsia="Calibri" w:hAnsi="Noto Sans" w:cs="Noto Sans"/>
          <w:b/>
          <w:bCs/>
          <w:sz w:val="18"/>
          <w:szCs w:val="18"/>
        </w:rPr>
        <w:t>Deductivas</w:t>
      </w:r>
    </w:p>
    <w:p w14:paraId="39A75DCE" w14:textId="77777777" w:rsidR="00983B4B" w:rsidRDefault="00983B4B" w:rsidP="00983B4B">
      <w:pPr>
        <w:spacing w:after="200"/>
        <w:jc w:val="both"/>
        <w:rPr>
          <w:rFonts w:ascii="Noto Sans" w:eastAsia="Calibri" w:hAnsi="Noto Sans" w:cs="Noto Sans"/>
          <w:bCs/>
          <w:sz w:val="18"/>
          <w:szCs w:val="18"/>
        </w:rPr>
      </w:pPr>
      <w:r w:rsidRPr="00E802D1">
        <w:rPr>
          <w:rFonts w:ascii="Noto Sans" w:eastAsia="Calibri" w:hAnsi="Noto Sans" w:cs="Noto Sans"/>
          <w:bCs/>
          <w:sz w:val="18"/>
          <w:szCs w:val="18"/>
        </w:rPr>
        <w:t>No aplica.</w:t>
      </w:r>
    </w:p>
    <w:p w14:paraId="575BFF98" w14:textId="33E54399" w:rsidR="00251649" w:rsidRPr="00E802D1" w:rsidRDefault="00251649" w:rsidP="009732D2">
      <w:pPr>
        <w:spacing w:after="200"/>
        <w:jc w:val="both"/>
        <w:rPr>
          <w:rFonts w:ascii="Noto Sans" w:eastAsia="Calibri" w:hAnsi="Noto Sans" w:cs="Noto Sans"/>
          <w:b/>
          <w:sz w:val="18"/>
          <w:szCs w:val="18"/>
        </w:rPr>
      </w:pPr>
      <w:r w:rsidRPr="00E802D1">
        <w:rPr>
          <w:rFonts w:ascii="Noto Sans" w:eastAsia="Calibri" w:hAnsi="Noto Sans" w:cs="Noto Sans"/>
          <w:b/>
          <w:sz w:val="18"/>
          <w:szCs w:val="18"/>
        </w:rPr>
        <w:t xml:space="preserve">j) </w:t>
      </w:r>
      <w:r w:rsidR="00547C24" w:rsidRPr="00E802D1">
        <w:rPr>
          <w:rFonts w:ascii="Noto Sans" w:eastAsia="Calibri" w:hAnsi="Noto Sans" w:cs="Noto Sans"/>
          <w:b/>
          <w:sz w:val="18"/>
          <w:szCs w:val="18"/>
        </w:rPr>
        <w:t xml:space="preserve">Garantías </w:t>
      </w:r>
      <w:r w:rsidR="00B50A68" w:rsidRPr="00E802D1">
        <w:rPr>
          <w:rFonts w:ascii="Noto Sans" w:eastAsia="Calibri" w:hAnsi="Noto Sans" w:cs="Noto Sans"/>
          <w:b/>
          <w:sz w:val="18"/>
          <w:szCs w:val="18"/>
        </w:rPr>
        <w:t>de anticipos, cumplimiento, defectos o vicios ocultos de bienes, calidad de servicios y de operación y funcionamiento, que en su caso apliquen</w:t>
      </w:r>
      <w:r w:rsidRPr="00E802D1">
        <w:rPr>
          <w:rFonts w:ascii="Noto Sans" w:eastAsia="Calibri" w:hAnsi="Noto Sans" w:cs="Noto Sans"/>
          <w:b/>
          <w:sz w:val="18"/>
          <w:szCs w:val="18"/>
        </w:rPr>
        <w:t xml:space="preserve">: </w:t>
      </w:r>
    </w:p>
    <w:p w14:paraId="04ED10C7" w14:textId="4C2BE87C" w:rsidR="00060584" w:rsidRPr="00E802D1" w:rsidRDefault="00060584" w:rsidP="009732D2">
      <w:pPr>
        <w:jc w:val="both"/>
        <w:rPr>
          <w:rFonts w:ascii="Noto Sans" w:eastAsia="Calibri" w:hAnsi="Noto Sans" w:cs="Noto Sans"/>
          <w:sz w:val="18"/>
          <w:szCs w:val="18"/>
          <w:lang w:val="es-ES"/>
        </w:rPr>
      </w:pPr>
      <w:bookmarkStart w:id="11" w:name="_Hlk146801613"/>
      <w:r w:rsidRPr="00E802D1">
        <w:rPr>
          <w:rFonts w:ascii="Noto Sans" w:eastAsia="Calibri" w:hAnsi="Noto Sans" w:cs="Noto Sans"/>
          <w:sz w:val="18"/>
          <w:szCs w:val="18"/>
          <w:lang w:val="es-ES"/>
        </w:rPr>
        <w:t xml:space="preserve">El(Los) licitante(s) que resulte(n) adjudicado(s) deberá(n) garantizar los bienes y sus accesorios que oferte y su óptimo funcionamiento por </w:t>
      </w:r>
      <w:r w:rsidR="002D12D9" w:rsidRPr="00E802D1">
        <w:rPr>
          <w:rFonts w:ascii="Noto Sans" w:eastAsia="Calibri" w:hAnsi="Noto Sans" w:cs="Noto Sans"/>
          <w:sz w:val="18"/>
          <w:szCs w:val="18"/>
          <w:lang w:val="es-ES"/>
        </w:rPr>
        <w:t>el</w:t>
      </w:r>
      <w:r w:rsidRPr="00E802D1">
        <w:rPr>
          <w:rFonts w:ascii="Noto Sans" w:eastAsia="Calibri" w:hAnsi="Noto Sans" w:cs="Noto Sans"/>
          <w:sz w:val="18"/>
          <w:szCs w:val="18"/>
          <w:lang w:val="es-ES"/>
        </w:rPr>
        <w:t xml:space="preserve"> periodo </w:t>
      </w:r>
      <w:r w:rsidR="002D12D9" w:rsidRPr="00E802D1">
        <w:rPr>
          <w:rFonts w:ascii="Noto Sans" w:eastAsia="Calibri" w:hAnsi="Noto Sans" w:cs="Noto Sans"/>
          <w:sz w:val="18"/>
          <w:szCs w:val="18"/>
          <w:lang w:val="es-ES"/>
        </w:rPr>
        <w:t xml:space="preserve">establecido en </w:t>
      </w:r>
      <w:r w:rsidR="002D12D9" w:rsidRPr="00E802D1">
        <w:rPr>
          <w:rFonts w:ascii="Noto Sans" w:eastAsia="Montserrat" w:hAnsi="Noto Sans" w:cs="Noto Sans"/>
          <w:color w:val="000000" w:themeColor="text1"/>
          <w:sz w:val="18"/>
          <w:szCs w:val="18"/>
          <w:lang w:val="es-ES"/>
        </w:rPr>
        <w:t xml:space="preserve">la columna “Periodo de garantía obligatorio” del Anexo No. </w:t>
      </w:r>
      <w:r w:rsidR="00F22F15">
        <w:rPr>
          <w:rFonts w:ascii="Noto Sans" w:eastAsia="Montserrat" w:hAnsi="Noto Sans" w:cs="Noto Sans"/>
          <w:color w:val="000000" w:themeColor="text1"/>
          <w:sz w:val="18"/>
          <w:szCs w:val="18"/>
          <w:lang w:val="es-ES"/>
        </w:rPr>
        <w:t>3</w:t>
      </w:r>
      <w:r w:rsidR="00B451C4">
        <w:rPr>
          <w:rFonts w:ascii="Noto Sans" w:eastAsia="Montserrat" w:hAnsi="Noto Sans" w:cs="Noto Sans"/>
          <w:color w:val="000000" w:themeColor="text1"/>
          <w:sz w:val="18"/>
          <w:szCs w:val="18"/>
          <w:lang w:val="es-ES"/>
        </w:rPr>
        <w:t>.</w:t>
      </w:r>
      <w:r w:rsidR="002D12D9" w:rsidRPr="00E802D1">
        <w:rPr>
          <w:rFonts w:ascii="Noto Sans" w:eastAsia="Montserrat" w:hAnsi="Noto Sans" w:cs="Noto Sans"/>
          <w:color w:val="000000" w:themeColor="text1"/>
          <w:sz w:val="18"/>
          <w:szCs w:val="18"/>
          <w:lang w:val="es-ES"/>
        </w:rPr>
        <w:t>3 “Requisitos para los bienes”</w:t>
      </w:r>
      <w:bookmarkEnd w:id="11"/>
      <w:r w:rsidRPr="00E802D1">
        <w:rPr>
          <w:rFonts w:ascii="Noto Sans" w:eastAsia="Calibri" w:hAnsi="Noto Sans" w:cs="Noto Sans"/>
          <w:sz w:val="18"/>
          <w:szCs w:val="18"/>
          <w:lang w:val="es-ES"/>
        </w:rPr>
        <w:t xml:space="preserve">, </w:t>
      </w:r>
      <w:bookmarkStart w:id="12" w:name="_Hlk146801621"/>
      <w:r w:rsidRPr="00E802D1">
        <w:rPr>
          <w:rFonts w:ascii="Noto Sans" w:eastAsia="Calibri" w:hAnsi="Noto Sans" w:cs="Noto Sans"/>
          <w:sz w:val="18"/>
          <w:szCs w:val="18"/>
          <w:lang w:val="es-ES"/>
        </w:rPr>
        <w:t xml:space="preserve">misma que será exigible por el Instituto, </w:t>
      </w:r>
      <w:r w:rsidR="00FF4B42" w:rsidRPr="00E802D1">
        <w:rPr>
          <w:rFonts w:ascii="Noto Sans" w:eastAsia="Calibri" w:hAnsi="Noto Sans" w:cs="Noto Sans"/>
          <w:sz w:val="18"/>
          <w:szCs w:val="18"/>
          <w:lang w:val="es-ES"/>
        </w:rPr>
        <w:t>a partir del día natural siguiente de</w:t>
      </w:r>
      <w:r w:rsidR="002D12D9" w:rsidRPr="00E802D1">
        <w:rPr>
          <w:rFonts w:ascii="Noto Sans" w:eastAsia="Calibri" w:hAnsi="Noto Sans" w:cs="Noto Sans"/>
          <w:sz w:val="18"/>
          <w:szCs w:val="18"/>
          <w:lang w:val="es-ES"/>
        </w:rPr>
        <w:t xml:space="preserve"> </w:t>
      </w:r>
      <w:r w:rsidRPr="00E802D1">
        <w:rPr>
          <w:rFonts w:ascii="Noto Sans" w:eastAsia="Calibri" w:hAnsi="Noto Sans" w:cs="Noto Sans"/>
          <w:sz w:val="18"/>
          <w:szCs w:val="18"/>
          <w:lang w:val="es-ES"/>
        </w:rPr>
        <w:t>la entrega de los bienes, a entera satisfacción del mismo, en la Unidad Médica</w:t>
      </w:r>
      <w:r w:rsidR="007C5E83" w:rsidRPr="00E802D1">
        <w:rPr>
          <w:rFonts w:ascii="Noto Sans" w:eastAsia="Calibri" w:hAnsi="Noto Sans" w:cs="Noto Sans"/>
          <w:sz w:val="18"/>
          <w:szCs w:val="18"/>
          <w:lang w:val="es-ES"/>
        </w:rPr>
        <w:t xml:space="preserve"> de destino final de los bienes </w:t>
      </w:r>
      <w:r w:rsidRPr="00E802D1">
        <w:rPr>
          <w:rFonts w:ascii="Noto Sans" w:eastAsia="Calibri" w:hAnsi="Noto Sans" w:cs="Noto Sans"/>
          <w:sz w:val="18"/>
          <w:szCs w:val="18"/>
          <w:lang w:val="es-ES"/>
        </w:rPr>
        <w:t>y hasta el cumplimiento del periodo correspondiente.</w:t>
      </w:r>
    </w:p>
    <w:bookmarkEnd w:id="12"/>
    <w:p w14:paraId="15A9528D" w14:textId="77777777" w:rsidR="00060584" w:rsidRPr="00E802D1" w:rsidRDefault="00060584" w:rsidP="009732D2">
      <w:pPr>
        <w:jc w:val="both"/>
        <w:rPr>
          <w:rFonts w:ascii="Noto Sans" w:eastAsia="Calibri" w:hAnsi="Noto Sans" w:cs="Noto Sans"/>
          <w:sz w:val="18"/>
          <w:szCs w:val="18"/>
          <w:lang w:val="es-ES"/>
        </w:rPr>
      </w:pPr>
    </w:p>
    <w:p w14:paraId="03E7E8C4" w14:textId="738BF328" w:rsidR="00710B4B" w:rsidRPr="00E802D1" w:rsidRDefault="00060584" w:rsidP="009732D2">
      <w:pPr>
        <w:jc w:val="both"/>
        <w:rPr>
          <w:rFonts w:ascii="Noto Sans" w:eastAsia="Calibri" w:hAnsi="Noto Sans" w:cs="Noto Sans"/>
          <w:sz w:val="18"/>
          <w:szCs w:val="18"/>
          <w:lang w:val="es-ES"/>
        </w:rPr>
      </w:pPr>
      <w:bookmarkStart w:id="13" w:name="_Hlk146801640"/>
      <w:r w:rsidRPr="00E802D1">
        <w:rPr>
          <w:rFonts w:ascii="Noto Sans" w:eastAsia="Calibri" w:hAnsi="Noto Sans" w:cs="Noto Sans"/>
          <w:sz w:val="18"/>
          <w:szCs w:val="18"/>
          <w:lang w:val="es-ES"/>
        </w:rPr>
        <w:t xml:space="preserve">Por lo anterior, los licitantes deberán integrar a su propuesta, copia simple de la </w:t>
      </w:r>
      <w:r w:rsidR="00FE455F" w:rsidRPr="00FE455F">
        <w:rPr>
          <w:rFonts w:ascii="Noto Sans" w:eastAsia="Calibri" w:hAnsi="Noto Sans" w:cs="Noto Sans"/>
          <w:sz w:val="18"/>
          <w:szCs w:val="18"/>
          <w:lang w:val="es-ES"/>
        </w:rPr>
        <w:t>Carta de Garantía de los bienes y sus accesorios, y su óptimo funcionamiento</w:t>
      </w:r>
      <w:r w:rsidRPr="00E802D1">
        <w:rPr>
          <w:rFonts w:ascii="Noto Sans" w:eastAsia="Calibri" w:hAnsi="Noto Sans" w:cs="Noto Sans"/>
          <w:sz w:val="18"/>
          <w:szCs w:val="18"/>
          <w:lang w:val="es-ES"/>
        </w:rPr>
        <w:t xml:space="preserve">, </w:t>
      </w:r>
      <w:r w:rsidR="006D01A3" w:rsidRPr="00334593">
        <w:rPr>
          <w:rFonts w:ascii="Noto Sans" w:eastAsia="Calibri" w:hAnsi="Noto Sans" w:cs="Noto Sans"/>
          <w:sz w:val="18"/>
          <w:szCs w:val="18"/>
          <w:lang w:val="es-ES"/>
        </w:rPr>
        <w:t xml:space="preserve">acorde al Anexo </w:t>
      </w:r>
      <w:r w:rsidR="00F22F15" w:rsidRPr="00334593">
        <w:rPr>
          <w:rFonts w:ascii="Noto Sans" w:eastAsia="Calibri" w:hAnsi="Noto Sans" w:cs="Noto Sans"/>
          <w:sz w:val="18"/>
          <w:szCs w:val="18"/>
          <w:lang w:val="es-ES"/>
        </w:rPr>
        <w:t>4</w:t>
      </w:r>
      <w:r w:rsidR="006D01A3" w:rsidRPr="00334593">
        <w:rPr>
          <w:rFonts w:ascii="Noto Sans" w:eastAsia="Calibri" w:hAnsi="Noto Sans" w:cs="Noto Sans"/>
          <w:sz w:val="18"/>
          <w:szCs w:val="18"/>
          <w:lang w:val="es-ES"/>
        </w:rPr>
        <w:t>.</w:t>
      </w:r>
      <w:r w:rsidR="00FE455F" w:rsidRPr="00334593">
        <w:rPr>
          <w:rFonts w:ascii="Noto Sans" w:eastAsia="Calibri" w:hAnsi="Noto Sans" w:cs="Noto Sans"/>
          <w:sz w:val="18"/>
          <w:szCs w:val="18"/>
          <w:lang w:val="es-ES"/>
        </w:rPr>
        <w:t>8</w:t>
      </w:r>
      <w:r w:rsidRPr="00E802D1">
        <w:rPr>
          <w:rFonts w:ascii="Noto Sans" w:eastAsia="Calibri" w:hAnsi="Noto Sans" w:cs="Noto Sans"/>
          <w:sz w:val="18"/>
          <w:szCs w:val="18"/>
          <w:lang w:val="es-ES"/>
        </w:rPr>
        <w:t>, en papel membretado de la empresa respectiva, firmada por el representante o apoderado legal del licitante adjudicado, en la que se indique clara y expresamente el plazo de garantía de los bienes ofertados y su óptimo funcionamiento</w:t>
      </w:r>
      <w:r w:rsidR="00FF4B42" w:rsidRPr="00E802D1">
        <w:rPr>
          <w:rFonts w:ascii="Noto Sans" w:eastAsia="Calibri" w:hAnsi="Noto Sans" w:cs="Noto Sans"/>
          <w:sz w:val="18"/>
          <w:szCs w:val="18"/>
          <w:lang w:val="es-ES"/>
        </w:rPr>
        <w:t xml:space="preserve"> y partidas del bien que ampara la carta</w:t>
      </w:r>
      <w:r w:rsidRPr="00E802D1">
        <w:rPr>
          <w:rFonts w:ascii="Noto Sans" w:eastAsia="Calibri" w:hAnsi="Noto Sans" w:cs="Noto Sans"/>
          <w:sz w:val="18"/>
          <w:szCs w:val="18"/>
          <w:lang w:val="es-ES"/>
        </w:rPr>
        <w:t xml:space="preserve">, así como, que la garantía responde a una cobertura amplia contra vicios ocultos, defectos de fabricación o cualquier falla que presenten, los bienes y sus accesorios por el periodo establecido. </w:t>
      </w:r>
      <w:r w:rsidR="00710B4B" w:rsidRPr="00E802D1">
        <w:rPr>
          <w:rFonts w:ascii="Noto Sans" w:eastAsia="Calibri" w:hAnsi="Noto Sans" w:cs="Noto Sans"/>
          <w:sz w:val="18"/>
          <w:szCs w:val="18"/>
          <w:lang w:val="es-ES"/>
        </w:rPr>
        <w:t>La falta de presentación de la copia simple de la Carta de Garantía de los bienes y sus accesorios y su óptimo funcionamiento en la propuesta técnica será motivo de incumplimiento</w:t>
      </w:r>
      <w:r w:rsidR="00FF4B42" w:rsidRPr="00E802D1">
        <w:rPr>
          <w:rFonts w:ascii="Noto Sans" w:eastAsia="Calibri" w:hAnsi="Noto Sans" w:cs="Noto Sans"/>
          <w:sz w:val="18"/>
          <w:szCs w:val="18"/>
          <w:lang w:val="es-ES"/>
        </w:rPr>
        <w:t xml:space="preserve"> y desechamiento,</w:t>
      </w:r>
      <w:r w:rsidR="00710B4B" w:rsidRPr="00E802D1">
        <w:rPr>
          <w:rFonts w:ascii="Noto Sans" w:eastAsia="Calibri" w:hAnsi="Noto Sans" w:cs="Noto Sans"/>
          <w:sz w:val="18"/>
          <w:szCs w:val="18"/>
          <w:lang w:val="es-ES"/>
        </w:rPr>
        <w:t xml:space="preserve"> ya que afecta la solvencia técnica de la propuesta.</w:t>
      </w:r>
    </w:p>
    <w:p w14:paraId="2D428C41" w14:textId="77777777" w:rsidR="00060584" w:rsidRPr="00E802D1" w:rsidRDefault="00060584" w:rsidP="009732D2">
      <w:pPr>
        <w:jc w:val="both"/>
        <w:rPr>
          <w:rFonts w:ascii="Noto Sans" w:eastAsia="Calibri" w:hAnsi="Noto Sans" w:cs="Noto Sans"/>
          <w:sz w:val="18"/>
          <w:szCs w:val="18"/>
          <w:lang w:val="es-ES"/>
        </w:rPr>
      </w:pPr>
    </w:p>
    <w:p w14:paraId="6D0B57BA" w14:textId="16643361" w:rsidR="00060584" w:rsidRPr="00E802D1" w:rsidRDefault="00B50A68" w:rsidP="009732D2">
      <w:pPr>
        <w:jc w:val="both"/>
        <w:rPr>
          <w:rFonts w:ascii="Noto Sans" w:eastAsia="Calibri" w:hAnsi="Noto Sans" w:cs="Noto Sans"/>
          <w:sz w:val="18"/>
          <w:szCs w:val="18"/>
          <w:lang w:val="es-ES"/>
        </w:rPr>
      </w:pPr>
      <w:r w:rsidRPr="00E802D1">
        <w:rPr>
          <w:rFonts w:ascii="Noto Sans" w:eastAsia="Calibri" w:hAnsi="Noto Sans" w:cs="Noto Sans"/>
          <w:sz w:val="18"/>
          <w:szCs w:val="18"/>
          <w:lang w:val="es-ES"/>
        </w:rPr>
        <w:t xml:space="preserve">El original de la </w:t>
      </w:r>
      <w:r w:rsidR="00FE455F" w:rsidRPr="00FE455F">
        <w:rPr>
          <w:rFonts w:ascii="Noto Sans" w:eastAsia="Calibri" w:hAnsi="Noto Sans" w:cs="Noto Sans"/>
          <w:sz w:val="18"/>
          <w:szCs w:val="18"/>
          <w:lang w:val="es-ES"/>
        </w:rPr>
        <w:t>Carta de Garantía de los bienes y sus accesorios, y su óptimo funcionamiento</w:t>
      </w:r>
      <w:r w:rsidR="00FE455F">
        <w:rPr>
          <w:rFonts w:ascii="Noto Sans" w:eastAsia="Calibri" w:hAnsi="Noto Sans" w:cs="Noto Sans"/>
          <w:sz w:val="18"/>
          <w:szCs w:val="18"/>
          <w:lang w:val="es-ES"/>
        </w:rPr>
        <w:t xml:space="preserve">, </w:t>
      </w:r>
      <w:r w:rsidRPr="00E802D1">
        <w:rPr>
          <w:rFonts w:ascii="Noto Sans" w:eastAsia="Calibri" w:hAnsi="Noto Sans" w:cs="Noto Sans"/>
          <w:sz w:val="18"/>
          <w:szCs w:val="18"/>
          <w:lang w:val="es-ES"/>
        </w:rPr>
        <w:t xml:space="preserve">deberá ser entregada por el licitante que resulte adjudicado durante el acto de entrega recepción de los bienes, </w:t>
      </w:r>
      <w:r w:rsidRPr="00334593">
        <w:rPr>
          <w:rFonts w:ascii="Noto Sans" w:eastAsia="Calibri" w:hAnsi="Noto Sans" w:cs="Noto Sans"/>
          <w:sz w:val="18"/>
          <w:szCs w:val="18"/>
          <w:lang w:val="es-ES"/>
        </w:rPr>
        <w:t>debiendo ésta corresponder a la integrada en la propuesta técnica acorde al Anexo No. 4.</w:t>
      </w:r>
      <w:r w:rsidR="00FE455F" w:rsidRPr="00334593">
        <w:rPr>
          <w:rFonts w:ascii="Noto Sans" w:eastAsia="Calibri" w:hAnsi="Noto Sans" w:cs="Noto Sans"/>
          <w:sz w:val="18"/>
          <w:szCs w:val="18"/>
          <w:lang w:val="es-ES"/>
        </w:rPr>
        <w:t>8</w:t>
      </w:r>
      <w:r w:rsidRPr="00334593">
        <w:rPr>
          <w:rFonts w:ascii="Noto Sans" w:eastAsia="Calibri" w:hAnsi="Noto Sans" w:cs="Noto Sans"/>
          <w:sz w:val="18"/>
          <w:szCs w:val="18"/>
          <w:lang w:val="es-ES"/>
        </w:rPr>
        <w:t>,</w:t>
      </w:r>
      <w:r w:rsidRPr="00E802D1">
        <w:rPr>
          <w:rFonts w:ascii="Noto Sans" w:eastAsia="Calibri" w:hAnsi="Noto Sans" w:cs="Noto Sans"/>
          <w:sz w:val="18"/>
          <w:szCs w:val="18"/>
          <w:lang w:val="es-ES"/>
        </w:rPr>
        <w:t xml:space="preserve"> la cual deberá de ser actualizada a la fecha de entrega de los bienes en la unidad de destino final de éstos</w:t>
      </w:r>
      <w:r w:rsidR="00060584" w:rsidRPr="00E802D1">
        <w:rPr>
          <w:rFonts w:ascii="Noto Sans" w:eastAsia="Calibri" w:hAnsi="Noto Sans" w:cs="Noto Sans"/>
          <w:sz w:val="18"/>
          <w:szCs w:val="18"/>
          <w:lang w:val="es-ES"/>
        </w:rPr>
        <w:t xml:space="preserve">. </w:t>
      </w:r>
    </w:p>
    <w:bookmarkEnd w:id="13"/>
    <w:p w14:paraId="67316AA9" w14:textId="77777777" w:rsidR="00060584" w:rsidRPr="00E802D1" w:rsidRDefault="00060584" w:rsidP="009732D2">
      <w:pPr>
        <w:jc w:val="both"/>
        <w:rPr>
          <w:rFonts w:ascii="Noto Sans" w:eastAsia="Calibri" w:hAnsi="Noto Sans" w:cs="Noto Sans"/>
          <w:sz w:val="18"/>
          <w:szCs w:val="18"/>
          <w:lang w:val="es-ES"/>
        </w:rPr>
      </w:pPr>
    </w:p>
    <w:p w14:paraId="64A6323A" w14:textId="0881EB1D" w:rsidR="00BE1546" w:rsidRPr="00E802D1" w:rsidRDefault="00BE1546" w:rsidP="009732D2">
      <w:pPr>
        <w:jc w:val="both"/>
        <w:rPr>
          <w:rFonts w:ascii="Noto Sans" w:eastAsia="Calibri" w:hAnsi="Noto Sans" w:cs="Noto Sans"/>
          <w:sz w:val="18"/>
          <w:szCs w:val="18"/>
          <w:lang w:val="es-ES"/>
        </w:rPr>
      </w:pPr>
      <w:r w:rsidRPr="00E802D1">
        <w:rPr>
          <w:rFonts w:ascii="Noto Sans" w:eastAsia="Calibri" w:hAnsi="Noto Sans" w:cs="Noto Sans"/>
          <w:sz w:val="18"/>
          <w:szCs w:val="18"/>
          <w:lang w:val="es-ES"/>
        </w:rPr>
        <w:t xml:space="preserve">El </w:t>
      </w:r>
      <w:r w:rsidR="00B50A68" w:rsidRPr="00E802D1">
        <w:rPr>
          <w:rFonts w:ascii="Noto Sans" w:eastAsia="Calibri" w:hAnsi="Noto Sans" w:cs="Noto Sans"/>
          <w:sz w:val="18"/>
          <w:szCs w:val="18"/>
          <w:lang w:val="es-ES"/>
        </w:rPr>
        <w:t>periodo de la garantía se contabilizará a partir del día natural siguiente de la entrega de los bienes a entera satisfacción del Instituto</w:t>
      </w:r>
      <w:r w:rsidRPr="00E802D1">
        <w:rPr>
          <w:rFonts w:ascii="Noto Sans" w:eastAsia="Calibri" w:hAnsi="Noto Sans" w:cs="Noto Sans"/>
          <w:sz w:val="18"/>
          <w:szCs w:val="18"/>
          <w:lang w:val="es-ES"/>
        </w:rPr>
        <w:t>.</w:t>
      </w:r>
    </w:p>
    <w:p w14:paraId="6DD5CB67" w14:textId="77777777" w:rsidR="00060584" w:rsidRPr="00E802D1" w:rsidRDefault="00060584" w:rsidP="009732D2">
      <w:pPr>
        <w:jc w:val="both"/>
        <w:rPr>
          <w:rFonts w:ascii="Noto Sans" w:eastAsia="Calibri" w:hAnsi="Noto Sans" w:cs="Noto Sans"/>
          <w:sz w:val="18"/>
          <w:szCs w:val="18"/>
        </w:rPr>
      </w:pPr>
    </w:p>
    <w:p w14:paraId="3DE931D8" w14:textId="77777777" w:rsidR="00060584" w:rsidRPr="00E802D1" w:rsidRDefault="00060584" w:rsidP="009732D2">
      <w:pPr>
        <w:jc w:val="both"/>
        <w:rPr>
          <w:rFonts w:ascii="Noto Sans" w:eastAsia="Calibri" w:hAnsi="Noto Sans" w:cs="Noto Sans"/>
          <w:b/>
          <w:bCs/>
          <w:sz w:val="18"/>
          <w:szCs w:val="18"/>
        </w:rPr>
      </w:pPr>
      <w:r w:rsidRPr="00E802D1">
        <w:rPr>
          <w:rFonts w:ascii="Noto Sans" w:eastAsia="Calibri" w:hAnsi="Noto Sans" w:cs="Noto Sans"/>
          <w:b/>
          <w:bCs/>
          <w:sz w:val="18"/>
          <w:szCs w:val="18"/>
        </w:rPr>
        <w:t>Garantía por los Defectos y Vicios Ocultos de los Bienes</w:t>
      </w:r>
    </w:p>
    <w:p w14:paraId="3629F606" w14:textId="77777777" w:rsidR="00060584" w:rsidRPr="00E802D1" w:rsidRDefault="00060584" w:rsidP="009732D2">
      <w:pPr>
        <w:jc w:val="both"/>
        <w:rPr>
          <w:rFonts w:ascii="Noto Sans" w:eastAsia="Calibri" w:hAnsi="Noto Sans" w:cs="Noto Sans"/>
          <w:sz w:val="18"/>
          <w:szCs w:val="18"/>
        </w:rPr>
      </w:pPr>
    </w:p>
    <w:p w14:paraId="02D013C2" w14:textId="361EAF3B" w:rsidR="00060584" w:rsidRPr="00E802D1" w:rsidRDefault="00060584" w:rsidP="009732D2">
      <w:pPr>
        <w:jc w:val="both"/>
        <w:rPr>
          <w:rFonts w:ascii="Noto Sans" w:eastAsia="Calibri" w:hAnsi="Noto Sans" w:cs="Noto Sans"/>
          <w:sz w:val="18"/>
          <w:szCs w:val="18"/>
        </w:rPr>
      </w:pPr>
      <w:bookmarkStart w:id="14" w:name="_Hlk146801680"/>
      <w:r w:rsidRPr="00E802D1">
        <w:rPr>
          <w:rFonts w:ascii="Noto Sans" w:eastAsia="Calibri" w:hAnsi="Noto Sans" w:cs="Noto Sans"/>
          <w:sz w:val="18"/>
          <w:szCs w:val="18"/>
        </w:rPr>
        <w:t xml:space="preserve">Adicionalmente a la </w:t>
      </w:r>
      <w:r w:rsidR="00FE455F" w:rsidRPr="00FE455F">
        <w:rPr>
          <w:rFonts w:ascii="Noto Sans" w:eastAsia="Calibri" w:hAnsi="Noto Sans" w:cs="Noto Sans"/>
          <w:sz w:val="18"/>
          <w:szCs w:val="18"/>
        </w:rPr>
        <w:t>Carta de Garantía de los bienes y sus accesorios, y su óptimo funcionamiento</w:t>
      </w:r>
      <w:r w:rsidR="00170935" w:rsidRPr="00E802D1">
        <w:rPr>
          <w:rFonts w:ascii="Noto Sans" w:eastAsia="Calibri" w:hAnsi="Noto Sans" w:cs="Noto Sans"/>
          <w:sz w:val="18"/>
          <w:szCs w:val="18"/>
        </w:rPr>
        <w:t xml:space="preserve">, </w:t>
      </w:r>
      <w:r w:rsidR="00170935" w:rsidRPr="00334593">
        <w:rPr>
          <w:rFonts w:ascii="Noto Sans" w:eastAsia="Calibri" w:hAnsi="Noto Sans" w:cs="Noto Sans"/>
          <w:sz w:val="18"/>
          <w:szCs w:val="18"/>
        </w:rPr>
        <w:t xml:space="preserve">acorde al Anexo No. </w:t>
      </w:r>
      <w:r w:rsidR="00240CB1" w:rsidRPr="00334593">
        <w:rPr>
          <w:rFonts w:ascii="Noto Sans" w:eastAsia="Calibri" w:hAnsi="Noto Sans" w:cs="Noto Sans"/>
          <w:sz w:val="18"/>
          <w:szCs w:val="18"/>
        </w:rPr>
        <w:t>4</w:t>
      </w:r>
      <w:r w:rsidR="00170935" w:rsidRPr="00334593">
        <w:rPr>
          <w:rFonts w:ascii="Noto Sans" w:eastAsia="Calibri" w:hAnsi="Noto Sans" w:cs="Noto Sans"/>
          <w:sz w:val="18"/>
          <w:szCs w:val="18"/>
        </w:rPr>
        <w:t>.</w:t>
      </w:r>
      <w:r w:rsidR="00FE455F" w:rsidRPr="00334593">
        <w:rPr>
          <w:rFonts w:ascii="Noto Sans" w:eastAsia="Calibri" w:hAnsi="Noto Sans" w:cs="Noto Sans"/>
          <w:sz w:val="18"/>
          <w:szCs w:val="18"/>
        </w:rPr>
        <w:t>8</w:t>
      </w:r>
      <w:r w:rsidR="00170935" w:rsidRPr="00E802D1">
        <w:rPr>
          <w:rFonts w:ascii="Noto Sans" w:eastAsia="Calibri" w:hAnsi="Noto Sans" w:cs="Noto Sans"/>
          <w:sz w:val="18"/>
          <w:szCs w:val="18"/>
        </w:rPr>
        <w:t xml:space="preserve"> descrita</w:t>
      </w:r>
      <w:r w:rsidRPr="00E802D1">
        <w:rPr>
          <w:rFonts w:ascii="Noto Sans" w:eastAsia="Calibri" w:hAnsi="Noto Sans" w:cs="Noto Sans"/>
          <w:sz w:val="18"/>
          <w:szCs w:val="18"/>
        </w:rPr>
        <w:t xml:space="preserve"> en el párrafo previo y con fundamento en el artículo </w:t>
      </w:r>
      <w:r w:rsidR="00DF067C">
        <w:rPr>
          <w:rFonts w:ascii="Noto Sans" w:eastAsia="Calibri" w:hAnsi="Noto Sans" w:cs="Noto Sans"/>
          <w:sz w:val="18"/>
          <w:szCs w:val="18"/>
        </w:rPr>
        <w:t>66</w:t>
      </w:r>
      <w:r w:rsidRPr="00E802D1">
        <w:rPr>
          <w:rFonts w:ascii="Noto Sans" w:eastAsia="Calibri" w:hAnsi="Noto Sans" w:cs="Noto Sans"/>
          <w:sz w:val="18"/>
          <w:szCs w:val="18"/>
        </w:rPr>
        <w:t xml:space="preserve"> fracción XVII, artículo </w:t>
      </w:r>
      <w:r w:rsidR="00C20847">
        <w:rPr>
          <w:rFonts w:ascii="Noto Sans" w:eastAsia="Calibri" w:hAnsi="Noto Sans" w:cs="Noto Sans"/>
          <w:sz w:val="18"/>
          <w:szCs w:val="18"/>
        </w:rPr>
        <w:t>75</w:t>
      </w:r>
      <w:r w:rsidR="00C20847" w:rsidRPr="00E802D1">
        <w:rPr>
          <w:rFonts w:ascii="Noto Sans" w:eastAsia="Calibri" w:hAnsi="Noto Sans" w:cs="Noto Sans"/>
          <w:sz w:val="18"/>
          <w:szCs w:val="18"/>
        </w:rPr>
        <w:t xml:space="preserve"> </w:t>
      </w:r>
      <w:r w:rsidRPr="00E802D1">
        <w:rPr>
          <w:rFonts w:ascii="Noto Sans" w:eastAsia="Calibri" w:hAnsi="Noto Sans" w:cs="Noto Sans"/>
          <w:sz w:val="18"/>
          <w:szCs w:val="18"/>
        </w:rPr>
        <w:t xml:space="preserve">segundo párrafo de la LAASSP y artículo 96 segundo párrafo del RLAASSP, el licitante adjudicado se obliga constituir una Garantía por los Defectos y Vicios Ocultos de los Bienes, así como de todas las obligaciones a cargo del licitante adjudicado cuyo cumplimiento vencen en plazo posterior a la </w:t>
      </w:r>
      <w:r w:rsidR="00E25BFB" w:rsidRPr="00E802D1">
        <w:rPr>
          <w:rFonts w:ascii="Noto Sans" w:eastAsia="Calibri" w:hAnsi="Noto Sans" w:cs="Noto Sans"/>
          <w:sz w:val="18"/>
          <w:szCs w:val="18"/>
        </w:rPr>
        <w:t xml:space="preserve">entrega de los bienes, a entera </w:t>
      </w:r>
      <w:r w:rsidR="0043364F" w:rsidRPr="00E802D1">
        <w:rPr>
          <w:rFonts w:ascii="Noto Sans" w:eastAsia="Calibri" w:hAnsi="Noto Sans" w:cs="Noto Sans"/>
          <w:sz w:val="18"/>
          <w:szCs w:val="18"/>
        </w:rPr>
        <w:t xml:space="preserve">satisfacción del Instituto, </w:t>
      </w:r>
      <w:r w:rsidR="00C615EF" w:rsidRPr="00E802D1">
        <w:rPr>
          <w:rFonts w:ascii="Noto Sans" w:eastAsia="Calibri" w:hAnsi="Noto Sans" w:cs="Noto Sans"/>
          <w:sz w:val="18"/>
          <w:szCs w:val="18"/>
        </w:rPr>
        <w:t>a través del Administrador del Contra</w:t>
      </w:r>
      <w:r w:rsidR="00B522D9" w:rsidRPr="00E802D1">
        <w:rPr>
          <w:rFonts w:ascii="Noto Sans" w:eastAsia="Calibri" w:hAnsi="Noto Sans" w:cs="Noto Sans"/>
          <w:sz w:val="18"/>
          <w:szCs w:val="18"/>
        </w:rPr>
        <w:t>to</w:t>
      </w:r>
      <w:r w:rsidRPr="00E802D1">
        <w:rPr>
          <w:rFonts w:ascii="Noto Sans" w:eastAsia="Calibri" w:hAnsi="Noto Sans" w:cs="Noto Sans"/>
          <w:sz w:val="18"/>
          <w:szCs w:val="18"/>
        </w:rPr>
        <w:t xml:space="preserve">, por </w:t>
      </w:r>
      <w:r w:rsidR="00381CA9" w:rsidRPr="00E802D1">
        <w:rPr>
          <w:rFonts w:ascii="Noto Sans" w:eastAsia="Calibri" w:hAnsi="Noto Sans" w:cs="Noto Sans"/>
          <w:sz w:val="18"/>
          <w:szCs w:val="18"/>
        </w:rPr>
        <w:t>la</w:t>
      </w:r>
      <w:r w:rsidRPr="00E802D1">
        <w:rPr>
          <w:rFonts w:ascii="Noto Sans" w:eastAsia="Calibri" w:hAnsi="Noto Sans" w:cs="Noto Sans"/>
          <w:sz w:val="18"/>
          <w:szCs w:val="18"/>
        </w:rPr>
        <w:t xml:space="preserve"> vigencia del mismo plazo </w:t>
      </w:r>
      <w:r w:rsidR="00381CA9" w:rsidRPr="00E802D1">
        <w:rPr>
          <w:rFonts w:ascii="Noto Sans" w:eastAsia="Calibri" w:hAnsi="Noto Sans" w:cs="Noto Sans"/>
          <w:sz w:val="18"/>
          <w:szCs w:val="18"/>
          <w:lang w:val="es-ES"/>
        </w:rPr>
        <w:t xml:space="preserve">acorde al periodo establecido en </w:t>
      </w:r>
      <w:r w:rsidR="00381CA9" w:rsidRPr="00E802D1">
        <w:rPr>
          <w:rFonts w:ascii="Noto Sans" w:eastAsia="Montserrat" w:hAnsi="Noto Sans" w:cs="Noto Sans"/>
          <w:color w:val="000000" w:themeColor="text1"/>
          <w:sz w:val="18"/>
          <w:szCs w:val="18"/>
          <w:lang w:val="es-ES"/>
        </w:rPr>
        <w:t xml:space="preserve">la columna “Periodo de garantía obligatorio” del Anexo No. </w:t>
      </w:r>
      <w:r w:rsidR="00F22F15">
        <w:rPr>
          <w:rFonts w:ascii="Noto Sans" w:eastAsia="Montserrat" w:hAnsi="Noto Sans" w:cs="Noto Sans"/>
          <w:color w:val="000000" w:themeColor="text1"/>
          <w:sz w:val="18"/>
          <w:szCs w:val="18"/>
          <w:lang w:val="es-ES"/>
        </w:rPr>
        <w:t>3</w:t>
      </w:r>
      <w:r w:rsidR="00B451C4">
        <w:rPr>
          <w:rFonts w:ascii="Noto Sans" w:eastAsia="Montserrat" w:hAnsi="Noto Sans" w:cs="Noto Sans"/>
          <w:color w:val="000000" w:themeColor="text1"/>
          <w:sz w:val="18"/>
          <w:szCs w:val="18"/>
          <w:lang w:val="es-ES"/>
        </w:rPr>
        <w:t>.</w:t>
      </w:r>
      <w:r w:rsidR="00381CA9" w:rsidRPr="00E802D1">
        <w:rPr>
          <w:rFonts w:ascii="Noto Sans" w:eastAsia="Montserrat" w:hAnsi="Noto Sans" w:cs="Noto Sans"/>
          <w:color w:val="000000" w:themeColor="text1"/>
          <w:sz w:val="18"/>
          <w:szCs w:val="18"/>
          <w:lang w:val="es-ES"/>
        </w:rPr>
        <w:t>3 “Requisitos para los bienes”</w:t>
      </w:r>
      <w:bookmarkEnd w:id="14"/>
    </w:p>
    <w:p w14:paraId="0392A936" w14:textId="77777777" w:rsidR="00060584" w:rsidRPr="00E802D1" w:rsidRDefault="00060584" w:rsidP="009732D2">
      <w:pPr>
        <w:jc w:val="both"/>
        <w:rPr>
          <w:rFonts w:ascii="Noto Sans" w:eastAsia="Calibri" w:hAnsi="Noto Sans" w:cs="Noto Sans"/>
          <w:sz w:val="18"/>
          <w:szCs w:val="18"/>
        </w:rPr>
      </w:pPr>
    </w:p>
    <w:p w14:paraId="2C7224C8" w14:textId="77777777" w:rsidR="00060584" w:rsidRPr="00E802D1" w:rsidRDefault="00060584" w:rsidP="009732D2">
      <w:pPr>
        <w:jc w:val="both"/>
        <w:rPr>
          <w:rFonts w:ascii="Noto Sans" w:eastAsia="Calibri" w:hAnsi="Noto Sans" w:cs="Noto Sans"/>
          <w:sz w:val="18"/>
          <w:szCs w:val="18"/>
        </w:rPr>
      </w:pPr>
      <w:r w:rsidRPr="00E802D1">
        <w:rPr>
          <w:rFonts w:ascii="Noto Sans" w:eastAsia="Calibri" w:hAnsi="Noto Sans" w:cs="Noto Sans"/>
          <w:sz w:val="18"/>
          <w:szCs w:val="18"/>
        </w:rPr>
        <w:t xml:space="preserve">Dicha Garantía por los Defectos y Vicios Ocultos de los Bienes, cubrirá: </w:t>
      </w:r>
    </w:p>
    <w:p w14:paraId="31F9E4EA" w14:textId="77777777" w:rsidR="00060584" w:rsidRPr="00E802D1" w:rsidRDefault="00060584" w:rsidP="009732D2">
      <w:pPr>
        <w:pStyle w:val="Prrafodelista"/>
        <w:numPr>
          <w:ilvl w:val="0"/>
          <w:numId w:val="22"/>
        </w:numPr>
        <w:jc w:val="both"/>
        <w:rPr>
          <w:rFonts w:ascii="Noto Sans" w:eastAsia="Calibri" w:hAnsi="Noto Sans" w:cs="Noto Sans"/>
          <w:sz w:val="18"/>
          <w:szCs w:val="18"/>
        </w:rPr>
      </w:pPr>
      <w:r w:rsidRPr="00E802D1">
        <w:rPr>
          <w:rFonts w:ascii="Noto Sans" w:eastAsia="Calibri" w:hAnsi="Noto Sans" w:cs="Noto Sans"/>
          <w:sz w:val="18"/>
          <w:szCs w:val="18"/>
        </w:rPr>
        <w:t>La reparación o sustitución de los bienes y sus accesorios, que, una vez recibidos por el Instituto, presenten vicios ocultos, defectos de fabricación o fallas no originadas por el mal uso de estos.</w:t>
      </w:r>
    </w:p>
    <w:p w14:paraId="5ACFAE8C" w14:textId="15C9C351" w:rsidR="00060584" w:rsidRPr="00E802D1" w:rsidRDefault="00060584" w:rsidP="009732D2">
      <w:pPr>
        <w:pStyle w:val="Prrafodelista"/>
        <w:numPr>
          <w:ilvl w:val="0"/>
          <w:numId w:val="22"/>
        </w:numPr>
        <w:jc w:val="both"/>
        <w:rPr>
          <w:rFonts w:ascii="Noto Sans" w:eastAsia="Calibri" w:hAnsi="Noto Sans" w:cs="Noto Sans"/>
          <w:sz w:val="18"/>
          <w:szCs w:val="18"/>
        </w:rPr>
      </w:pPr>
      <w:r w:rsidRPr="00E802D1">
        <w:rPr>
          <w:rFonts w:ascii="Noto Sans" w:eastAsia="Calibri" w:hAnsi="Noto Sans" w:cs="Noto Sans"/>
          <w:sz w:val="18"/>
          <w:szCs w:val="18"/>
        </w:rPr>
        <w:t>La realización, en tiempo y forma, de los mantenimientos correctivos y preventivos, requeridos por el Administrador del Contrato.</w:t>
      </w:r>
    </w:p>
    <w:p w14:paraId="6C6828A1" w14:textId="77777777" w:rsidR="00060584" w:rsidRPr="00E802D1" w:rsidRDefault="00060584" w:rsidP="009732D2">
      <w:pPr>
        <w:pStyle w:val="Prrafodelista"/>
        <w:numPr>
          <w:ilvl w:val="0"/>
          <w:numId w:val="22"/>
        </w:numPr>
        <w:jc w:val="both"/>
        <w:rPr>
          <w:rFonts w:ascii="Noto Sans" w:eastAsia="Calibri" w:hAnsi="Noto Sans" w:cs="Noto Sans"/>
          <w:sz w:val="18"/>
          <w:szCs w:val="18"/>
        </w:rPr>
      </w:pPr>
      <w:r w:rsidRPr="00E802D1">
        <w:rPr>
          <w:rFonts w:ascii="Noto Sans" w:eastAsia="Calibri" w:hAnsi="Noto Sans" w:cs="Noto Sans"/>
          <w:sz w:val="18"/>
          <w:szCs w:val="18"/>
        </w:rPr>
        <w:t>La disponibilidad, en venta, para el Instituto de refacciones y consumibles que en su caso requieran los bienes y/o accesorios adjudicados.</w:t>
      </w:r>
    </w:p>
    <w:p w14:paraId="72EBA311" w14:textId="77777777" w:rsidR="00060584" w:rsidRPr="00E802D1" w:rsidRDefault="00060584" w:rsidP="009732D2">
      <w:pPr>
        <w:pStyle w:val="Prrafodelista"/>
        <w:numPr>
          <w:ilvl w:val="0"/>
          <w:numId w:val="22"/>
        </w:numPr>
        <w:jc w:val="both"/>
        <w:rPr>
          <w:rFonts w:ascii="Noto Sans" w:eastAsia="Calibri" w:hAnsi="Noto Sans" w:cs="Noto Sans"/>
          <w:sz w:val="18"/>
          <w:szCs w:val="18"/>
        </w:rPr>
      </w:pPr>
      <w:r w:rsidRPr="00E802D1">
        <w:rPr>
          <w:rFonts w:ascii="Noto Sans" w:eastAsia="Calibri" w:hAnsi="Noto Sans" w:cs="Noto Sans"/>
          <w:sz w:val="18"/>
          <w:szCs w:val="18"/>
        </w:rPr>
        <w:t>La mano de obra y/o partes de: los trabajos de instalación y materiales en caso de requerirse, y los trabajos de reparación y las partes sustituidas de los bienes en los mantenimientos respectivos.</w:t>
      </w:r>
    </w:p>
    <w:p w14:paraId="54DBC9AC" w14:textId="3D7D117E" w:rsidR="00060584" w:rsidRPr="00E802D1" w:rsidRDefault="00060584" w:rsidP="009732D2">
      <w:pPr>
        <w:pStyle w:val="Prrafodelista"/>
        <w:numPr>
          <w:ilvl w:val="0"/>
          <w:numId w:val="22"/>
        </w:numPr>
        <w:jc w:val="both"/>
        <w:rPr>
          <w:rFonts w:ascii="Noto Sans" w:eastAsia="Calibri" w:hAnsi="Noto Sans" w:cs="Noto Sans"/>
          <w:sz w:val="18"/>
          <w:szCs w:val="18"/>
        </w:rPr>
      </w:pPr>
      <w:r w:rsidRPr="00E802D1">
        <w:rPr>
          <w:rFonts w:ascii="Noto Sans" w:eastAsia="Calibri" w:hAnsi="Noto Sans" w:cs="Noto Sans"/>
          <w:sz w:val="18"/>
          <w:szCs w:val="18"/>
        </w:rPr>
        <w:t xml:space="preserve">La capacitación para personal del Instituto requerida por el Administrador del Contrato bajo las condiciones señaladas en </w:t>
      </w:r>
      <w:r w:rsidR="00C2731C" w:rsidRPr="00E802D1">
        <w:rPr>
          <w:rFonts w:ascii="Noto Sans" w:eastAsia="Calibri" w:hAnsi="Noto Sans" w:cs="Noto Sans"/>
          <w:sz w:val="18"/>
          <w:szCs w:val="18"/>
        </w:rPr>
        <w:t>el apartado</w:t>
      </w:r>
      <w:r w:rsidRPr="00E802D1">
        <w:rPr>
          <w:rFonts w:ascii="Noto Sans" w:eastAsia="Calibri" w:hAnsi="Noto Sans" w:cs="Noto Sans"/>
          <w:sz w:val="18"/>
          <w:szCs w:val="18"/>
        </w:rPr>
        <w:t xml:space="preserve"> “Capacitación” numerales 2 y 3 del presente inciso j) </w:t>
      </w:r>
      <w:r w:rsidR="00B45147" w:rsidRPr="00E802D1">
        <w:rPr>
          <w:rFonts w:ascii="Noto Sans" w:eastAsia="Calibri" w:hAnsi="Noto Sans" w:cs="Noto Sans"/>
          <w:sz w:val="18"/>
          <w:szCs w:val="18"/>
        </w:rPr>
        <w:t>“</w:t>
      </w:r>
      <w:r w:rsidRPr="00E802D1">
        <w:rPr>
          <w:rFonts w:ascii="Noto Sans" w:eastAsia="Calibri" w:hAnsi="Noto Sans" w:cs="Noto Sans"/>
          <w:sz w:val="18"/>
          <w:szCs w:val="18"/>
        </w:rPr>
        <w:t xml:space="preserve">Garantías de anticipos, cumplimiento, defectos o vicios ocultos de bienes, calidad de servicios y de operación y funcionamiento </w:t>
      </w:r>
      <w:r w:rsidR="00B45147" w:rsidRPr="00E802D1">
        <w:rPr>
          <w:rFonts w:ascii="Noto Sans" w:eastAsia="Calibri" w:hAnsi="Noto Sans" w:cs="Noto Sans"/>
          <w:sz w:val="18"/>
          <w:szCs w:val="18"/>
        </w:rPr>
        <w:t>que en su caso apliquen”</w:t>
      </w:r>
      <w:r w:rsidRPr="00E802D1">
        <w:rPr>
          <w:rFonts w:ascii="Noto Sans" w:eastAsia="Calibri" w:hAnsi="Noto Sans" w:cs="Noto Sans"/>
          <w:sz w:val="18"/>
          <w:szCs w:val="18"/>
        </w:rPr>
        <w:t>.</w:t>
      </w:r>
    </w:p>
    <w:p w14:paraId="3F65AD57" w14:textId="7A59A793" w:rsidR="004D7E45" w:rsidRPr="00E802D1" w:rsidRDefault="00B45147" w:rsidP="009732D2">
      <w:pPr>
        <w:pStyle w:val="Prrafodelista"/>
        <w:numPr>
          <w:ilvl w:val="0"/>
          <w:numId w:val="22"/>
        </w:numPr>
        <w:jc w:val="both"/>
        <w:rPr>
          <w:rFonts w:ascii="Noto Sans" w:eastAsia="Calibri" w:hAnsi="Noto Sans" w:cs="Noto Sans"/>
          <w:sz w:val="18"/>
          <w:szCs w:val="18"/>
        </w:rPr>
      </w:pPr>
      <w:r w:rsidRPr="00E802D1">
        <w:rPr>
          <w:rFonts w:ascii="Noto Sans" w:eastAsia="Calibri" w:hAnsi="Noto Sans" w:cs="Noto Sans"/>
          <w:sz w:val="18"/>
          <w:szCs w:val="18"/>
        </w:rPr>
        <w:t>Cuando aplique, la</w:t>
      </w:r>
      <w:r w:rsidR="004D7E45" w:rsidRPr="00E802D1">
        <w:rPr>
          <w:rFonts w:ascii="Noto Sans" w:eastAsia="Calibri" w:hAnsi="Noto Sans" w:cs="Noto Sans"/>
          <w:sz w:val="18"/>
          <w:szCs w:val="18"/>
        </w:rPr>
        <w:t xml:space="preserve"> renovación de la póliza de responsabilidad civil, </w:t>
      </w:r>
      <w:r w:rsidRPr="00E802D1">
        <w:rPr>
          <w:rFonts w:ascii="Noto Sans" w:eastAsia="Calibri" w:hAnsi="Noto Sans" w:cs="Noto Sans"/>
          <w:sz w:val="18"/>
          <w:szCs w:val="18"/>
        </w:rPr>
        <w:t>previo al vencimiento de la inmediata anterior hasta cubrir la vigencia total, cuando la póliza respectiva haya sido expedida anualmente</w:t>
      </w:r>
      <w:r w:rsidR="004D7E45" w:rsidRPr="00E802D1">
        <w:rPr>
          <w:rFonts w:ascii="Noto Sans" w:eastAsia="Calibri" w:hAnsi="Noto Sans" w:cs="Noto Sans"/>
          <w:sz w:val="18"/>
          <w:szCs w:val="18"/>
        </w:rPr>
        <w:t>.</w:t>
      </w:r>
    </w:p>
    <w:p w14:paraId="0ED4A720" w14:textId="77777777" w:rsidR="00060584" w:rsidRPr="00E802D1" w:rsidRDefault="00060584" w:rsidP="009732D2">
      <w:pPr>
        <w:pStyle w:val="Prrafodelista"/>
        <w:jc w:val="both"/>
        <w:rPr>
          <w:rFonts w:ascii="Noto Sans" w:eastAsia="Calibri" w:hAnsi="Noto Sans" w:cs="Noto Sans"/>
          <w:sz w:val="18"/>
          <w:szCs w:val="18"/>
        </w:rPr>
      </w:pPr>
    </w:p>
    <w:p w14:paraId="0F1C2FB9" w14:textId="49BBA8E6" w:rsidR="00060584" w:rsidRPr="00E802D1" w:rsidRDefault="00060584" w:rsidP="009732D2">
      <w:pPr>
        <w:jc w:val="both"/>
        <w:rPr>
          <w:rFonts w:ascii="Noto Sans" w:eastAsia="Calibri" w:hAnsi="Noto Sans" w:cs="Noto Sans"/>
          <w:sz w:val="18"/>
          <w:szCs w:val="18"/>
          <w:lang w:val="es-ES"/>
        </w:rPr>
      </w:pPr>
      <w:r w:rsidRPr="00E802D1">
        <w:rPr>
          <w:rFonts w:ascii="Noto Sans" w:eastAsia="Calibri" w:hAnsi="Noto Sans" w:cs="Noto Sans"/>
          <w:sz w:val="18"/>
          <w:szCs w:val="18"/>
          <w:lang w:val="es-ES"/>
        </w:rPr>
        <w:t>El licitante adjudicado deberá constituir esta Garantía por Defectos o Vicios Ocultos de los Bienes mediante fianza expedida por alguna compañía afianzadora mexicana autorizada por la Comisión Nacional de Seguros y Fianzas</w:t>
      </w:r>
      <w:r w:rsidR="00F448AE" w:rsidRPr="00E802D1">
        <w:rPr>
          <w:rFonts w:ascii="Noto Sans" w:eastAsia="Calibri" w:hAnsi="Noto Sans" w:cs="Noto Sans"/>
          <w:sz w:val="18"/>
          <w:szCs w:val="18"/>
          <w:lang w:val="es-ES"/>
        </w:rPr>
        <w:t>,</w:t>
      </w:r>
      <w:r w:rsidRPr="00E802D1">
        <w:rPr>
          <w:rFonts w:ascii="Noto Sans" w:eastAsia="Calibri" w:hAnsi="Noto Sans" w:cs="Noto Sans"/>
          <w:sz w:val="18"/>
          <w:szCs w:val="18"/>
          <w:lang w:val="es-ES"/>
        </w:rPr>
        <w:t xml:space="preserve"> en términos de la Ley de Instituciones de Seguros y Fianzas, a favor del Instituto Mexicano del Seguro Social, </w:t>
      </w:r>
      <w:r w:rsidR="00AC7719" w:rsidRPr="00E802D1">
        <w:rPr>
          <w:rFonts w:ascii="Noto Sans" w:eastAsia="Calibri" w:hAnsi="Noto Sans" w:cs="Noto Sans"/>
          <w:sz w:val="18"/>
          <w:szCs w:val="18"/>
          <w:lang w:val="es-ES"/>
        </w:rPr>
        <w:t>por un importe equivalente al 10.0% (Diez por ciento) del monto del contrato, sin incluir el IVA. Dicha fianza deberá ser entregada a la División de Contratos y copia al Administrador del Contrato</w:t>
      </w:r>
      <w:r w:rsidRPr="00E802D1">
        <w:rPr>
          <w:rFonts w:ascii="Noto Sans" w:eastAsia="Calibri" w:hAnsi="Noto Sans" w:cs="Noto Sans"/>
          <w:sz w:val="18"/>
          <w:szCs w:val="18"/>
          <w:lang w:val="es-ES"/>
        </w:rPr>
        <w:t xml:space="preserve"> previamente a la entrega de los bienes al mismo y la formalización del Acta Administrativa de Entrega – Recepción respectiva, por lo cual, al momento de entregar los bienes, el licitante adjudicado deberá proporcionar </w:t>
      </w:r>
      <w:r w:rsidR="00AC7719" w:rsidRPr="00E802D1">
        <w:rPr>
          <w:rFonts w:ascii="Noto Sans" w:eastAsia="Calibri" w:hAnsi="Noto Sans" w:cs="Noto Sans"/>
          <w:sz w:val="18"/>
          <w:szCs w:val="18"/>
          <w:lang w:val="es-ES"/>
        </w:rPr>
        <w:t>copia</w:t>
      </w:r>
      <w:r w:rsidRPr="00E802D1">
        <w:rPr>
          <w:rFonts w:ascii="Noto Sans" w:eastAsia="Calibri" w:hAnsi="Noto Sans" w:cs="Noto Sans"/>
          <w:sz w:val="18"/>
          <w:szCs w:val="18"/>
          <w:lang w:val="es-ES"/>
        </w:rPr>
        <w:t xml:space="preserve"> de dicha fianza al Administrador del Contrato. </w:t>
      </w:r>
    </w:p>
    <w:p w14:paraId="4B11BAF5" w14:textId="77777777" w:rsidR="0086604D" w:rsidRPr="00E802D1" w:rsidRDefault="0086604D" w:rsidP="009732D2">
      <w:pPr>
        <w:jc w:val="both"/>
        <w:rPr>
          <w:rFonts w:ascii="Noto Sans" w:eastAsia="Calibri" w:hAnsi="Noto Sans" w:cs="Noto Sans"/>
          <w:sz w:val="18"/>
          <w:szCs w:val="18"/>
        </w:rPr>
      </w:pPr>
    </w:p>
    <w:p w14:paraId="475F8F6B" w14:textId="77777777" w:rsidR="00060584" w:rsidRPr="00E802D1" w:rsidRDefault="00060584" w:rsidP="009732D2">
      <w:pPr>
        <w:jc w:val="both"/>
        <w:rPr>
          <w:rFonts w:ascii="Noto Sans" w:eastAsia="Calibri" w:hAnsi="Noto Sans" w:cs="Noto Sans"/>
          <w:sz w:val="18"/>
          <w:szCs w:val="18"/>
        </w:rPr>
      </w:pPr>
      <w:r w:rsidRPr="00E802D1">
        <w:rPr>
          <w:rFonts w:ascii="Noto Sans" w:eastAsia="Calibri" w:hAnsi="Noto Sans" w:cs="Noto Sans"/>
          <w:sz w:val="18"/>
          <w:szCs w:val="18"/>
        </w:rPr>
        <w:t>Esta fianza podrá ser exigible por el Instituto Mexicano del Seguro Social ante la Institución Afianzadora que la expidió cuando el licitante adjudicado:</w:t>
      </w:r>
    </w:p>
    <w:p w14:paraId="380DD317" w14:textId="77777777" w:rsidR="00060584" w:rsidRPr="00E802D1" w:rsidRDefault="00060584" w:rsidP="009732D2">
      <w:pPr>
        <w:jc w:val="both"/>
        <w:rPr>
          <w:rFonts w:ascii="Noto Sans" w:eastAsia="Calibri" w:hAnsi="Noto Sans" w:cs="Noto Sans"/>
          <w:sz w:val="18"/>
          <w:szCs w:val="18"/>
        </w:rPr>
      </w:pPr>
    </w:p>
    <w:p w14:paraId="0567DD52" w14:textId="77777777" w:rsidR="00060584" w:rsidRPr="00E802D1" w:rsidRDefault="00060584" w:rsidP="009732D2">
      <w:pPr>
        <w:pStyle w:val="Prrafodelista"/>
        <w:numPr>
          <w:ilvl w:val="0"/>
          <w:numId w:val="23"/>
        </w:numPr>
        <w:jc w:val="both"/>
        <w:rPr>
          <w:rFonts w:ascii="Noto Sans" w:eastAsia="Calibri" w:hAnsi="Noto Sans" w:cs="Noto Sans"/>
          <w:sz w:val="18"/>
          <w:szCs w:val="18"/>
        </w:rPr>
      </w:pPr>
      <w:r w:rsidRPr="00E802D1">
        <w:rPr>
          <w:rFonts w:ascii="Noto Sans" w:eastAsia="Calibri" w:hAnsi="Noto Sans" w:cs="Noto Sans"/>
          <w:sz w:val="18"/>
          <w:szCs w:val="18"/>
        </w:rPr>
        <w:lastRenderedPageBreak/>
        <w:t>No repare los bienes y sus accesorios que presenten vicios ocultos, defectos de fabricación o fallas no originadas por el mal uso de estos, en el tiempo establecido en el apartado “Plazo y condiciones de canje o devolución del bien” de este inciso j), una vez debidamente notificado por el Administrador del Contrato.</w:t>
      </w:r>
    </w:p>
    <w:p w14:paraId="7CA23C98" w14:textId="7DED3A69" w:rsidR="00060584" w:rsidRPr="00E802D1" w:rsidRDefault="00060584" w:rsidP="009732D2">
      <w:pPr>
        <w:pStyle w:val="Prrafodelista"/>
        <w:numPr>
          <w:ilvl w:val="0"/>
          <w:numId w:val="23"/>
        </w:numPr>
        <w:jc w:val="both"/>
        <w:rPr>
          <w:rFonts w:ascii="Noto Sans" w:eastAsia="Calibri" w:hAnsi="Noto Sans" w:cs="Noto Sans"/>
          <w:sz w:val="18"/>
          <w:szCs w:val="18"/>
        </w:rPr>
      </w:pPr>
      <w:r w:rsidRPr="00E802D1">
        <w:rPr>
          <w:rFonts w:ascii="Noto Sans" w:eastAsia="Calibri" w:hAnsi="Noto Sans" w:cs="Noto Sans"/>
          <w:sz w:val="18"/>
          <w:szCs w:val="18"/>
        </w:rPr>
        <w:t>No sustituya los bienes y sus accesorios que presenten vicios ocultos, defectos de fabricación o fallas no originadas por el mal uso de estos, en el tiempo establecido en el apartado “Plazo y condiciones de canje o devolución del bien” de este inciso j), una vez debidamente notificado por el Administrador del Contrato.</w:t>
      </w:r>
    </w:p>
    <w:p w14:paraId="76FBA10E" w14:textId="6FFA06D2" w:rsidR="00060584" w:rsidRPr="00E802D1" w:rsidRDefault="00060584" w:rsidP="009732D2">
      <w:pPr>
        <w:pStyle w:val="Prrafodelista"/>
        <w:numPr>
          <w:ilvl w:val="0"/>
          <w:numId w:val="23"/>
        </w:numPr>
        <w:jc w:val="both"/>
        <w:rPr>
          <w:rFonts w:ascii="Noto Sans" w:eastAsia="Calibri" w:hAnsi="Noto Sans" w:cs="Noto Sans"/>
          <w:sz w:val="18"/>
          <w:szCs w:val="18"/>
        </w:rPr>
      </w:pPr>
      <w:r w:rsidRPr="00E802D1">
        <w:rPr>
          <w:rFonts w:ascii="Noto Sans" w:eastAsia="Calibri" w:hAnsi="Noto Sans" w:cs="Noto Sans"/>
          <w:sz w:val="18"/>
          <w:szCs w:val="18"/>
        </w:rPr>
        <w:t>No realice o ejecute los mantenimientos preventivos y correctivos, en tiempo y forma de acuerdo con lo establecido en el contrato, así como en la convocatoria, anexo técnico y los presentes términos y condiciones, una vez debidamente notificado por el Administrador del Contrato.</w:t>
      </w:r>
    </w:p>
    <w:p w14:paraId="2E5E9072" w14:textId="77777777" w:rsidR="00060584" w:rsidRPr="00E802D1" w:rsidRDefault="00060584" w:rsidP="009732D2">
      <w:pPr>
        <w:pStyle w:val="Prrafodelista"/>
        <w:numPr>
          <w:ilvl w:val="0"/>
          <w:numId w:val="23"/>
        </w:numPr>
        <w:jc w:val="both"/>
        <w:rPr>
          <w:rFonts w:ascii="Noto Sans" w:eastAsia="Calibri" w:hAnsi="Noto Sans" w:cs="Noto Sans"/>
          <w:sz w:val="18"/>
          <w:szCs w:val="18"/>
        </w:rPr>
      </w:pPr>
      <w:r w:rsidRPr="00E802D1">
        <w:rPr>
          <w:rFonts w:ascii="Noto Sans" w:eastAsia="Calibri" w:hAnsi="Noto Sans" w:cs="Noto Sans"/>
          <w:sz w:val="18"/>
          <w:szCs w:val="18"/>
        </w:rPr>
        <w:t>No proporcione la capacitación para personal del Instituto requerida por el Administrador del Contrato bajo las condiciones señaladas en el apartado “Capacitación”, numerales 2 y 3 del presente inciso j) “Garantías de anticipos, cumplimiento, defectos o vicios ocultos de bienes, calidad de servicios y de operación y funcionamiento aplicables”.</w:t>
      </w:r>
    </w:p>
    <w:p w14:paraId="7CD830B7" w14:textId="77777777" w:rsidR="00060584" w:rsidRPr="00E802D1" w:rsidRDefault="00060584" w:rsidP="009732D2">
      <w:pPr>
        <w:pStyle w:val="Prrafodelista"/>
        <w:numPr>
          <w:ilvl w:val="0"/>
          <w:numId w:val="23"/>
        </w:numPr>
        <w:jc w:val="both"/>
        <w:rPr>
          <w:rFonts w:ascii="Noto Sans" w:eastAsia="Calibri" w:hAnsi="Noto Sans" w:cs="Noto Sans"/>
          <w:sz w:val="18"/>
          <w:szCs w:val="18"/>
        </w:rPr>
      </w:pPr>
      <w:r w:rsidRPr="00E802D1">
        <w:rPr>
          <w:rFonts w:ascii="Noto Sans" w:eastAsia="Calibri" w:hAnsi="Noto Sans" w:cs="Noto Sans"/>
          <w:sz w:val="18"/>
          <w:szCs w:val="18"/>
        </w:rPr>
        <w:t>No suministre los consumibles y/o refacciones de los bienes y/o sus accesorios al Instituto, cuando este último decida ejercer el derecho de adquirirle al licitante adjudicado los consumibles o refacciones de los bienes o sus accesorios adjudicados bajo las condiciones establecidas en el apartado “La existencia de consumibles y refacciones, en su caso”.</w:t>
      </w:r>
    </w:p>
    <w:p w14:paraId="592C0328" w14:textId="40420FF6" w:rsidR="00C818F7" w:rsidRPr="00E802D1" w:rsidRDefault="00A04A30" w:rsidP="0C2DDB63">
      <w:pPr>
        <w:pStyle w:val="Prrafodelista"/>
        <w:numPr>
          <w:ilvl w:val="0"/>
          <w:numId w:val="23"/>
        </w:numPr>
        <w:jc w:val="both"/>
        <w:rPr>
          <w:rFonts w:ascii="Noto Sans" w:eastAsia="Calibri" w:hAnsi="Noto Sans" w:cs="Noto Sans"/>
          <w:sz w:val="18"/>
          <w:szCs w:val="18"/>
          <w:lang w:val="es-ES"/>
        </w:rPr>
      </w:pPr>
      <w:r w:rsidRPr="0C2DDB63">
        <w:rPr>
          <w:rFonts w:ascii="Noto Sans" w:eastAsia="Calibri" w:hAnsi="Noto Sans" w:cs="Noto Sans"/>
          <w:sz w:val="18"/>
          <w:szCs w:val="18"/>
          <w:lang w:val="es-ES"/>
        </w:rPr>
        <w:t xml:space="preserve">No </w:t>
      </w:r>
      <w:r w:rsidR="00C818F7" w:rsidRPr="0C2DDB63">
        <w:rPr>
          <w:rFonts w:ascii="Noto Sans" w:eastAsia="Calibri" w:hAnsi="Noto Sans" w:cs="Noto Sans"/>
          <w:sz w:val="18"/>
          <w:szCs w:val="18"/>
          <w:lang w:val="es-ES"/>
        </w:rPr>
        <w:t xml:space="preserve">renueve la póliza de responsabilidad civil, cuando esta tenga vigencia </w:t>
      </w:r>
      <w:r w:rsidR="00B451C4" w:rsidRPr="0C2DDB63">
        <w:rPr>
          <w:rFonts w:ascii="Noto Sans" w:eastAsia="Calibri" w:hAnsi="Noto Sans" w:cs="Noto Sans"/>
          <w:sz w:val="18"/>
          <w:szCs w:val="18"/>
          <w:lang w:val="es-ES"/>
        </w:rPr>
        <w:t>anual</w:t>
      </w:r>
      <w:r w:rsidR="00B451C4">
        <w:rPr>
          <w:rFonts w:ascii="Noto Sans" w:eastAsia="Calibri" w:hAnsi="Noto Sans" w:cs="Noto Sans"/>
          <w:sz w:val="18"/>
          <w:szCs w:val="18"/>
          <w:lang w:val="es-ES"/>
        </w:rPr>
        <w:t xml:space="preserve"> y </w:t>
      </w:r>
      <w:r w:rsidR="00B451C4" w:rsidRPr="0C2DDB63">
        <w:rPr>
          <w:rFonts w:ascii="Noto Sans" w:eastAsia="Calibri" w:hAnsi="Noto Sans" w:cs="Noto Sans"/>
          <w:sz w:val="18"/>
          <w:szCs w:val="18"/>
          <w:lang w:val="es-ES"/>
        </w:rPr>
        <w:t>haya</w:t>
      </w:r>
      <w:r w:rsidR="00C818F7" w:rsidRPr="0C2DDB63">
        <w:rPr>
          <w:rFonts w:ascii="Noto Sans" w:eastAsia="Calibri" w:hAnsi="Noto Sans" w:cs="Noto Sans"/>
          <w:sz w:val="18"/>
          <w:szCs w:val="18"/>
          <w:lang w:val="es-ES"/>
        </w:rPr>
        <w:t xml:space="preserve"> sido expedida anualmente</w:t>
      </w:r>
      <w:r w:rsidR="00831F6E">
        <w:rPr>
          <w:rFonts w:ascii="Noto Sans" w:eastAsia="Calibri" w:hAnsi="Noto Sans" w:cs="Noto Sans"/>
          <w:sz w:val="18"/>
          <w:szCs w:val="18"/>
          <w:lang w:val="es-ES"/>
        </w:rPr>
        <w:t>.</w:t>
      </w:r>
    </w:p>
    <w:p w14:paraId="0CD1CB61" w14:textId="77777777" w:rsidR="00060584" w:rsidRDefault="00060584" w:rsidP="009732D2">
      <w:pPr>
        <w:jc w:val="both"/>
        <w:rPr>
          <w:rFonts w:ascii="Noto Sans" w:eastAsia="Calibri" w:hAnsi="Noto Sans" w:cs="Noto Sans"/>
          <w:sz w:val="18"/>
          <w:szCs w:val="18"/>
        </w:rPr>
      </w:pPr>
    </w:p>
    <w:p w14:paraId="25D7EEB8" w14:textId="44F59F6E" w:rsidR="00815692" w:rsidRDefault="00815692" w:rsidP="009732D2">
      <w:pPr>
        <w:jc w:val="both"/>
        <w:rPr>
          <w:rFonts w:ascii="Noto Sans" w:eastAsia="Calibri" w:hAnsi="Noto Sans" w:cs="Noto Sans"/>
          <w:sz w:val="18"/>
          <w:szCs w:val="18"/>
        </w:rPr>
      </w:pPr>
      <w:r w:rsidRPr="00815692">
        <w:rPr>
          <w:rFonts w:ascii="Noto Sans" w:eastAsia="Calibri" w:hAnsi="Noto Sans" w:cs="Noto Sans"/>
          <w:sz w:val="18"/>
          <w:szCs w:val="18"/>
        </w:rPr>
        <w:t>Por el atraso, por causas atribuibles al licitante adjudicado, en las obligaciones antes descritas respecto de los plazos previstos en los presentes Términos y Condiciones, será exigible por el Instituto la garantía de vicios ocultos, contabilizándose por cada día de atraso el equivalente al 1.00 % del valor de los bienes a los que afecte el atraso, sin incluir el IVA y hasta por un máximo del 10% del valor del bien de que se trate.</w:t>
      </w:r>
    </w:p>
    <w:p w14:paraId="6FB33643" w14:textId="77777777" w:rsidR="00815692" w:rsidRDefault="00815692" w:rsidP="009732D2">
      <w:pPr>
        <w:jc w:val="both"/>
        <w:rPr>
          <w:rFonts w:ascii="Noto Sans" w:eastAsia="Calibri" w:hAnsi="Noto Sans" w:cs="Noto Sans"/>
          <w:sz w:val="18"/>
          <w:szCs w:val="18"/>
        </w:rPr>
      </w:pPr>
    </w:p>
    <w:p w14:paraId="21E486A8" w14:textId="0D6BF839" w:rsidR="00C70A5E" w:rsidRPr="00A21AA6" w:rsidRDefault="00E513AC" w:rsidP="009732D2">
      <w:pPr>
        <w:jc w:val="both"/>
        <w:rPr>
          <w:rFonts w:ascii="Noto Sans" w:eastAsia="Calibri" w:hAnsi="Noto Sans" w:cs="Noto Sans"/>
          <w:sz w:val="18"/>
          <w:szCs w:val="18"/>
        </w:rPr>
      </w:pPr>
      <w:r>
        <w:rPr>
          <w:rFonts w:ascii="Noto Sans" w:eastAsia="Calibri" w:hAnsi="Noto Sans" w:cs="Noto Sans"/>
          <w:sz w:val="18"/>
          <w:szCs w:val="18"/>
        </w:rPr>
        <w:t xml:space="preserve">Cuando ocurra un incumplimiento de las obligaciones que cubre la </w:t>
      </w:r>
      <w:r w:rsidRPr="00A21AA6">
        <w:rPr>
          <w:rFonts w:ascii="Noto Sans" w:eastAsia="Calibri" w:hAnsi="Noto Sans" w:cs="Noto Sans"/>
          <w:sz w:val="18"/>
          <w:szCs w:val="18"/>
        </w:rPr>
        <w:t>Garantía por Defectos o Vicios Ocultos de los Bienes</w:t>
      </w:r>
      <w:r w:rsidR="00AF2E7C" w:rsidRPr="00A21AA6">
        <w:rPr>
          <w:rFonts w:ascii="Noto Sans" w:eastAsia="Calibri" w:hAnsi="Noto Sans" w:cs="Noto Sans"/>
          <w:sz w:val="18"/>
          <w:szCs w:val="18"/>
        </w:rPr>
        <w:t xml:space="preserve"> por causas imputables al licitante adjudicado, el Administrador del Contrato notificará del incumplimiento de obligaciones al licitante adjudicado mediante escrito, describiéndole el incumplimiento aludido, a fin de que el </w:t>
      </w:r>
      <w:r w:rsidR="004E5E9F" w:rsidRPr="00A21AA6">
        <w:rPr>
          <w:rFonts w:ascii="Noto Sans" w:eastAsia="Calibri" w:hAnsi="Noto Sans" w:cs="Noto Sans"/>
          <w:sz w:val="18"/>
          <w:szCs w:val="18"/>
        </w:rPr>
        <w:t xml:space="preserve">licitante adjudicado, dentro un plazo máximo de 5 días hábiles, manifieste </w:t>
      </w:r>
      <w:r w:rsidR="00FE6E57" w:rsidRPr="00A21AA6">
        <w:rPr>
          <w:rFonts w:ascii="Noto Sans" w:eastAsia="Calibri" w:hAnsi="Noto Sans" w:cs="Noto Sans"/>
          <w:sz w:val="18"/>
          <w:szCs w:val="18"/>
        </w:rPr>
        <w:t xml:space="preserve">por escrito </w:t>
      </w:r>
      <w:r w:rsidR="004E5E9F" w:rsidRPr="00A21AA6">
        <w:rPr>
          <w:rFonts w:ascii="Noto Sans" w:eastAsia="Calibri" w:hAnsi="Noto Sans" w:cs="Noto Sans"/>
          <w:sz w:val="18"/>
          <w:szCs w:val="18"/>
        </w:rPr>
        <w:t>lo que a su derecho convenga, y en caso de no acreditar el cumplimiento de las obligaciones</w:t>
      </w:r>
      <w:r w:rsidR="00FE6E57" w:rsidRPr="00A21AA6">
        <w:rPr>
          <w:rFonts w:ascii="Noto Sans" w:eastAsia="Calibri" w:hAnsi="Noto Sans" w:cs="Noto Sans"/>
          <w:sz w:val="18"/>
          <w:szCs w:val="18"/>
        </w:rPr>
        <w:t xml:space="preserve"> o bien no emitir contestación alguna al Administrador del Contrato</w:t>
      </w:r>
      <w:r w:rsidR="004E5E9F" w:rsidRPr="00A21AA6">
        <w:rPr>
          <w:rFonts w:ascii="Noto Sans" w:eastAsia="Calibri" w:hAnsi="Noto Sans" w:cs="Noto Sans"/>
          <w:sz w:val="18"/>
          <w:szCs w:val="18"/>
        </w:rPr>
        <w:t xml:space="preserve">, el Instituto procederá a </w:t>
      </w:r>
      <w:r w:rsidR="002A207C" w:rsidRPr="00A21AA6">
        <w:rPr>
          <w:rFonts w:ascii="Noto Sans" w:eastAsia="Calibri" w:hAnsi="Noto Sans" w:cs="Noto Sans"/>
          <w:sz w:val="18"/>
          <w:szCs w:val="18"/>
        </w:rPr>
        <w:t>solicitar la ejecución de la fianza de la Garantía por Defectos o Vicios Ocultos de los Bienes ante la compañía afianzadora que la expidió.</w:t>
      </w:r>
    </w:p>
    <w:p w14:paraId="5F5B8A9D" w14:textId="77777777" w:rsidR="002A207C" w:rsidRPr="00A21AA6" w:rsidRDefault="002A207C" w:rsidP="009732D2">
      <w:pPr>
        <w:jc w:val="both"/>
        <w:rPr>
          <w:rFonts w:ascii="Noto Sans" w:eastAsia="Calibri" w:hAnsi="Noto Sans" w:cs="Noto Sans"/>
          <w:sz w:val="18"/>
          <w:szCs w:val="18"/>
        </w:rPr>
      </w:pPr>
    </w:p>
    <w:p w14:paraId="2343C786" w14:textId="09BD791B" w:rsidR="002A207C" w:rsidRDefault="002A207C" w:rsidP="009732D2">
      <w:pPr>
        <w:jc w:val="both"/>
        <w:rPr>
          <w:rFonts w:ascii="Noto Sans" w:eastAsia="Calibri" w:hAnsi="Noto Sans" w:cs="Noto Sans"/>
          <w:sz w:val="18"/>
          <w:szCs w:val="18"/>
          <w:lang w:val="es-ES"/>
        </w:rPr>
      </w:pPr>
      <w:r>
        <w:rPr>
          <w:rFonts w:ascii="Noto Sans" w:eastAsia="Calibri" w:hAnsi="Noto Sans" w:cs="Noto Sans"/>
          <w:sz w:val="18"/>
          <w:szCs w:val="18"/>
          <w:lang w:val="es-ES"/>
        </w:rPr>
        <w:t>El Administrador del Contrato podrá realizar la notificación antes descrita a través de los siguientes medios:</w:t>
      </w:r>
    </w:p>
    <w:p w14:paraId="352597F3" w14:textId="77777777" w:rsidR="002A207C" w:rsidRDefault="002A207C" w:rsidP="009732D2">
      <w:pPr>
        <w:jc w:val="both"/>
        <w:rPr>
          <w:rFonts w:ascii="Noto Sans" w:eastAsia="Calibri" w:hAnsi="Noto Sans" w:cs="Noto Sans"/>
          <w:sz w:val="18"/>
          <w:szCs w:val="18"/>
          <w:lang w:val="es-ES"/>
        </w:rPr>
      </w:pPr>
    </w:p>
    <w:p w14:paraId="7684BB30" w14:textId="77777777" w:rsidR="002A207C" w:rsidRPr="00E802D1" w:rsidRDefault="002A207C" w:rsidP="002A207C">
      <w:pPr>
        <w:pStyle w:val="Prrafodelista"/>
        <w:numPr>
          <w:ilvl w:val="0"/>
          <w:numId w:val="24"/>
        </w:numPr>
        <w:spacing w:after="200"/>
        <w:jc w:val="both"/>
        <w:rPr>
          <w:rFonts w:ascii="Noto Sans" w:eastAsia="Calibri" w:hAnsi="Noto Sans" w:cs="Noto Sans"/>
          <w:sz w:val="18"/>
          <w:szCs w:val="18"/>
        </w:rPr>
      </w:pPr>
      <w:r w:rsidRPr="00E802D1">
        <w:rPr>
          <w:rFonts w:ascii="Noto Sans" w:eastAsia="Calibri" w:hAnsi="Noto Sans" w:cs="Noto Sans"/>
          <w:sz w:val="18"/>
          <w:szCs w:val="18"/>
        </w:rPr>
        <w:t>Oficio firmado por el administrador del contrato, entregado este al domicilio oficial del licitante adjudicado, en términos del artículo 49 del Reglamento de la Ley de Adquisiciones, Arrendamientos y Servicios del Sector Público.</w:t>
      </w:r>
    </w:p>
    <w:p w14:paraId="5D0E048A" w14:textId="77777777" w:rsidR="002A207C" w:rsidRPr="00E802D1" w:rsidRDefault="002A207C" w:rsidP="002A207C">
      <w:pPr>
        <w:pStyle w:val="Prrafodelista"/>
        <w:numPr>
          <w:ilvl w:val="0"/>
          <w:numId w:val="24"/>
        </w:numPr>
        <w:spacing w:after="200"/>
        <w:jc w:val="both"/>
        <w:rPr>
          <w:rFonts w:ascii="Noto Sans" w:eastAsia="Calibri" w:hAnsi="Noto Sans" w:cs="Noto Sans"/>
          <w:sz w:val="18"/>
          <w:szCs w:val="18"/>
        </w:rPr>
      </w:pPr>
      <w:r w:rsidRPr="00E802D1">
        <w:rPr>
          <w:rFonts w:ascii="Noto Sans" w:eastAsia="Calibri" w:hAnsi="Noto Sans" w:cs="Noto Sans"/>
          <w:sz w:val="18"/>
          <w:szCs w:val="18"/>
        </w:rPr>
        <w:lastRenderedPageBreak/>
        <w:t>Correo electrónico a la dirección electrónica señalada por el licitante adjudicado en el escrito libre solicitado en el apartado “Centros de servicio (domicilios y horarios) y reporte técnico” del presente inciso “j) Garantías de anticipos, cumplimiento, defectos o vicios ocultos de bienes, calidad de servicios y de operación y funcionamiento, que en su caso apliquen”.</w:t>
      </w:r>
    </w:p>
    <w:p w14:paraId="6773F51E" w14:textId="1670DFC5" w:rsidR="00060584" w:rsidRPr="00E802D1" w:rsidRDefault="00060584" w:rsidP="009732D2">
      <w:pPr>
        <w:numPr>
          <w:ilvl w:val="0"/>
          <w:numId w:val="5"/>
        </w:numPr>
        <w:spacing w:after="200"/>
        <w:jc w:val="both"/>
        <w:rPr>
          <w:rFonts w:ascii="Noto Sans" w:eastAsia="Calibri" w:hAnsi="Noto Sans" w:cs="Noto Sans"/>
          <w:b/>
          <w:sz w:val="18"/>
          <w:szCs w:val="18"/>
        </w:rPr>
      </w:pPr>
      <w:r w:rsidRPr="00E802D1">
        <w:rPr>
          <w:rFonts w:ascii="Noto Sans" w:eastAsia="Calibri" w:hAnsi="Noto Sans" w:cs="Noto Sans"/>
          <w:b/>
          <w:sz w:val="18"/>
          <w:szCs w:val="18"/>
        </w:rPr>
        <w:t xml:space="preserve">Plazo para notificar al </w:t>
      </w:r>
      <w:r w:rsidR="004D1437" w:rsidRPr="00E802D1">
        <w:rPr>
          <w:rFonts w:ascii="Noto Sans" w:eastAsia="Calibri" w:hAnsi="Noto Sans" w:cs="Noto Sans"/>
          <w:b/>
          <w:sz w:val="18"/>
          <w:szCs w:val="18"/>
        </w:rPr>
        <w:t>proveedor</w:t>
      </w:r>
      <w:r w:rsidRPr="00E802D1">
        <w:rPr>
          <w:rFonts w:ascii="Noto Sans" w:eastAsia="Calibri" w:hAnsi="Noto Sans" w:cs="Noto Sans"/>
          <w:b/>
          <w:sz w:val="18"/>
          <w:szCs w:val="18"/>
        </w:rPr>
        <w:t>.</w:t>
      </w:r>
    </w:p>
    <w:p w14:paraId="668F7888" w14:textId="2DA3BF53" w:rsidR="00060584" w:rsidRPr="00E802D1" w:rsidRDefault="001524B2" w:rsidP="009732D2">
      <w:pPr>
        <w:spacing w:after="200"/>
        <w:jc w:val="both"/>
        <w:rPr>
          <w:rFonts w:ascii="Noto Sans" w:eastAsia="Calibri" w:hAnsi="Noto Sans" w:cs="Noto Sans"/>
          <w:sz w:val="18"/>
          <w:szCs w:val="18"/>
        </w:rPr>
      </w:pPr>
      <w:bookmarkStart w:id="15" w:name="_Hlk187397592"/>
      <w:r w:rsidRPr="00E802D1">
        <w:rPr>
          <w:rFonts w:ascii="Noto Sans" w:eastAsia="Calibri" w:hAnsi="Noto Sans" w:cs="Noto Sans"/>
          <w:sz w:val="18"/>
          <w:szCs w:val="18"/>
        </w:rPr>
        <w:t xml:space="preserve">El Instituto, por conducto del Administrador del Contrato </w:t>
      </w:r>
      <w:r w:rsidR="00E85C00" w:rsidRPr="00E802D1">
        <w:rPr>
          <w:rFonts w:ascii="Noto Sans" w:eastAsia="Calibri" w:hAnsi="Noto Sans" w:cs="Noto Sans"/>
          <w:sz w:val="18"/>
          <w:szCs w:val="18"/>
        </w:rPr>
        <w:t>y/</w:t>
      </w:r>
      <w:r w:rsidRPr="00E802D1">
        <w:rPr>
          <w:rFonts w:ascii="Noto Sans" w:eastAsia="Calibri" w:hAnsi="Noto Sans" w:cs="Noto Sans"/>
          <w:sz w:val="18"/>
          <w:szCs w:val="18"/>
        </w:rPr>
        <w:t xml:space="preserve">o el personal responsable administrativo de las Unidades Médicas de destino final de los bienes solicitará el canje o sustitución de los bienes en el caso correspondiente, así mismo </w:t>
      </w:r>
      <w:r w:rsidR="007878EF" w:rsidRPr="00E802D1">
        <w:rPr>
          <w:rFonts w:ascii="Noto Sans" w:eastAsia="Calibri" w:hAnsi="Noto Sans" w:cs="Noto Sans"/>
          <w:sz w:val="18"/>
          <w:szCs w:val="18"/>
        </w:rPr>
        <w:t>solicitará</w:t>
      </w:r>
      <w:r w:rsidRPr="00E802D1">
        <w:rPr>
          <w:rFonts w:ascii="Noto Sans" w:eastAsia="Calibri" w:hAnsi="Noto Sans" w:cs="Noto Sans"/>
          <w:sz w:val="18"/>
          <w:szCs w:val="18"/>
        </w:rPr>
        <w:t xml:space="preserve"> la reparación de los bienes y/o sus accesorios lo cual se notificará al licitante adjudicado</w:t>
      </w:r>
      <w:r w:rsidR="008C0F94" w:rsidRPr="00E802D1">
        <w:rPr>
          <w:rFonts w:ascii="Noto Sans" w:eastAsia="Calibri" w:hAnsi="Noto Sans" w:cs="Noto Sans"/>
          <w:sz w:val="18"/>
          <w:szCs w:val="18"/>
        </w:rPr>
        <w:t xml:space="preserve">, </w:t>
      </w:r>
      <w:bookmarkEnd w:id="15"/>
      <w:r w:rsidR="00060584" w:rsidRPr="00E802D1">
        <w:rPr>
          <w:rFonts w:ascii="Noto Sans" w:eastAsia="Calibri" w:hAnsi="Noto Sans" w:cs="Noto Sans"/>
          <w:sz w:val="18"/>
          <w:szCs w:val="18"/>
        </w:rPr>
        <w:t>dentro de los 5 días hábiles siguientes a partir de tener conocimiento de alguno de los siguientes supuestos:</w:t>
      </w:r>
    </w:p>
    <w:p w14:paraId="290FE42E" w14:textId="77777777" w:rsidR="00060584" w:rsidRPr="00E802D1" w:rsidRDefault="00060584" w:rsidP="009732D2">
      <w:pPr>
        <w:pStyle w:val="Prrafodelista"/>
        <w:numPr>
          <w:ilvl w:val="0"/>
          <w:numId w:val="5"/>
        </w:numPr>
        <w:spacing w:after="200"/>
        <w:jc w:val="both"/>
        <w:rPr>
          <w:rFonts w:ascii="Noto Sans" w:eastAsia="Calibri" w:hAnsi="Noto Sans" w:cs="Noto Sans"/>
          <w:sz w:val="18"/>
          <w:szCs w:val="18"/>
        </w:rPr>
      </w:pPr>
      <w:r w:rsidRPr="00E802D1">
        <w:rPr>
          <w:rFonts w:ascii="Noto Sans" w:eastAsia="Calibri" w:hAnsi="Noto Sans" w:cs="Noto Sans"/>
          <w:sz w:val="18"/>
          <w:szCs w:val="18"/>
        </w:rPr>
        <w:t>Que los bienes y/o sus accesorios presenten defectos a simple vista o de fabricación,</w:t>
      </w:r>
    </w:p>
    <w:p w14:paraId="736167A0" w14:textId="7927FA57" w:rsidR="00060584" w:rsidRPr="00E802D1" w:rsidRDefault="00060584" w:rsidP="009732D2">
      <w:pPr>
        <w:pStyle w:val="Prrafodelista"/>
        <w:numPr>
          <w:ilvl w:val="0"/>
          <w:numId w:val="5"/>
        </w:numPr>
        <w:spacing w:after="200"/>
        <w:jc w:val="both"/>
        <w:rPr>
          <w:rFonts w:ascii="Noto Sans" w:eastAsia="Calibri" w:hAnsi="Noto Sans" w:cs="Noto Sans"/>
          <w:sz w:val="18"/>
          <w:szCs w:val="18"/>
        </w:rPr>
      </w:pPr>
      <w:r w:rsidRPr="00E802D1">
        <w:rPr>
          <w:rFonts w:ascii="Noto Sans" w:eastAsia="Calibri" w:hAnsi="Noto Sans" w:cs="Noto Sans"/>
          <w:sz w:val="18"/>
          <w:szCs w:val="18"/>
        </w:rPr>
        <w:t>Especificaciones distintas a las establecidas en el contrato o calidad inferior a la propuesta, identificadas posteriormente a la entrega.</w:t>
      </w:r>
    </w:p>
    <w:p w14:paraId="7AD161A7" w14:textId="77777777" w:rsidR="00060584" w:rsidRPr="00E802D1" w:rsidRDefault="00060584" w:rsidP="009732D2">
      <w:pPr>
        <w:pStyle w:val="Prrafodelista"/>
        <w:numPr>
          <w:ilvl w:val="0"/>
          <w:numId w:val="5"/>
        </w:numPr>
        <w:spacing w:after="200"/>
        <w:jc w:val="both"/>
        <w:rPr>
          <w:rFonts w:ascii="Noto Sans" w:eastAsia="Calibri" w:hAnsi="Noto Sans" w:cs="Noto Sans"/>
          <w:sz w:val="18"/>
          <w:szCs w:val="18"/>
        </w:rPr>
      </w:pPr>
      <w:r w:rsidRPr="00E802D1">
        <w:rPr>
          <w:rFonts w:ascii="Noto Sans" w:eastAsia="Calibri" w:hAnsi="Noto Sans" w:cs="Noto Sans"/>
          <w:sz w:val="18"/>
          <w:szCs w:val="18"/>
        </w:rPr>
        <w:t xml:space="preserve">Vicios ocultos o fallas </w:t>
      </w:r>
    </w:p>
    <w:p w14:paraId="4D9C3FAC" w14:textId="77777777" w:rsidR="00060584" w:rsidRPr="00E802D1" w:rsidRDefault="00060584" w:rsidP="009732D2">
      <w:pPr>
        <w:pStyle w:val="Prrafodelista"/>
        <w:numPr>
          <w:ilvl w:val="0"/>
          <w:numId w:val="5"/>
        </w:numPr>
        <w:spacing w:after="200"/>
        <w:jc w:val="both"/>
        <w:rPr>
          <w:rFonts w:ascii="Noto Sans" w:eastAsia="Calibri" w:hAnsi="Noto Sans" w:cs="Noto Sans"/>
          <w:sz w:val="18"/>
          <w:szCs w:val="18"/>
        </w:rPr>
      </w:pPr>
      <w:r w:rsidRPr="00E802D1">
        <w:rPr>
          <w:rFonts w:ascii="Noto Sans" w:eastAsia="Calibri" w:hAnsi="Noto Sans" w:cs="Noto Sans"/>
          <w:sz w:val="18"/>
          <w:szCs w:val="18"/>
        </w:rPr>
        <w:t>Cuando el área usuaria manifieste alguna queja en el sentido de que el funcionamiento inadecuado del bien puede afectar la calidad del servicio</w:t>
      </w:r>
    </w:p>
    <w:p w14:paraId="7E439AFF" w14:textId="25241964" w:rsidR="00060584" w:rsidRPr="00E802D1" w:rsidRDefault="00060584" w:rsidP="009732D2">
      <w:pPr>
        <w:pStyle w:val="Prrafodelista"/>
        <w:numPr>
          <w:ilvl w:val="0"/>
          <w:numId w:val="5"/>
        </w:numPr>
        <w:spacing w:after="200"/>
        <w:jc w:val="both"/>
        <w:rPr>
          <w:rFonts w:ascii="Noto Sans" w:eastAsia="Calibri" w:hAnsi="Noto Sans" w:cs="Noto Sans"/>
          <w:sz w:val="18"/>
          <w:szCs w:val="18"/>
        </w:rPr>
      </w:pPr>
      <w:r w:rsidRPr="00E802D1">
        <w:rPr>
          <w:rFonts w:ascii="Noto Sans" w:eastAsia="Calibri" w:hAnsi="Noto Sans" w:cs="Noto Sans"/>
          <w:sz w:val="18"/>
          <w:szCs w:val="18"/>
        </w:rPr>
        <w:t xml:space="preserve">La necesidad de parte del Instituto de la realización de cualquiera de las capacitaciones a que alude </w:t>
      </w:r>
      <w:r w:rsidR="00417607" w:rsidRPr="00E802D1">
        <w:rPr>
          <w:rFonts w:ascii="Noto Sans" w:eastAsia="Calibri" w:hAnsi="Noto Sans" w:cs="Noto Sans"/>
          <w:sz w:val="18"/>
          <w:szCs w:val="18"/>
        </w:rPr>
        <w:t>el apartado</w:t>
      </w:r>
      <w:r w:rsidRPr="00E802D1">
        <w:rPr>
          <w:rFonts w:ascii="Noto Sans" w:eastAsia="Calibri" w:hAnsi="Noto Sans" w:cs="Noto Sans"/>
          <w:sz w:val="18"/>
          <w:szCs w:val="18"/>
        </w:rPr>
        <w:t xml:space="preserve"> </w:t>
      </w:r>
      <w:r w:rsidR="00417607" w:rsidRPr="00E802D1">
        <w:rPr>
          <w:rFonts w:ascii="Noto Sans" w:eastAsia="Calibri" w:hAnsi="Noto Sans" w:cs="Noto Sans"/>
          <w:sz w:val="18"/>
          <w:szCs w:val="18"/>
        </w:rPr>
        <w:t>“</w:t>
      </w:r>
      <w:r w:rsidRPr="00E802D1">
        <w:rPr>
          <w:rFonts w:ascii="Noto Sans" w:eastAsia="Calibri" w:hAnsi="Noto Sans" w:cs="Noto Sans"/>
          <w:sz w:val="18"/>
          <w:szCs w:val="18"/>
        </w:rPr>
        <w:t>Capacitación</w:t>
      </w:r>
      <w:r w:rsidR="00417607" w:rsidRPr="00E802D1">
        <w:rPr>
          <w:rFonts w:ascii="Noto Sans" w:eastAsia="Calibri" w:hAnsi="Noto Sans" w:cs="Noto Sans"/>
          <w:sz w:val="18"/>
          <w:szCs w:val="18"/>
        </w:rPr>
        <w:t>”,</w:t>
      </w:r>
      <w:r w:rsidRPr="00E802D1">
        <w:rPr>
          <w:rFonts w:ascii="Noto Sans" w:eastAsia="Calibri" w:hAnsi="Noto Sans" w:cs="Noto Sans"/>
          <w:sz w:val="18"/>
          <w:szCs w:val="18"/>
        </w:rPr>
        <w:t xml:space="preserve"> numerales 2 y 3.</w:t>
      </w:r>
    </w:p>
    <w:p w14:paraId="029E2FF6" w14:textId="6FBC8F35" w:rsidR="00060584" w:rsidRPr="00E802D1" w:rsidRDefault="00060584" w:rsidP="009732D2">
      <w:pPr>
        <w:spacing w:after="200"/>
        <w:jc w:val="both"/>
        <w:rPr>
          <w:rFonts w:ascii="Noto Sans" w:eastAsia="Calibri" w:hAnsi="Noto Sans" w:cs="Noto Sans"/>
          <w:sz w:val="18"/>
          <w:szCs w:val="18"/>
        </w:rPr>
      </w:pPr>
      <w:bookmarkStart w:id="16" w:name="_Hlk187324664"/>
      <w:r w:rsidRPr="00E802D1">
        <w:rPr>
          <w:rFonts w:ascii="Noto Sans" w:eastAsia="Calibri" w:hAnsi="Noto Sans" w:cs="Noto Sans"/>
          <w:sz w:val="18"/>
          <w:szCs w:val="18"/>
        </w:rPr>
        <w:t xml:space="preserve">El Administrador del Contrato </w:t>
      </w:r>
      <w:r w:rsidR="00E85C00" w:rsidRPr="00E802D1">
        <w:rPr>
          <w:rFonts w:ascii="Noto Sans" w:eastAsia="Calibri" w:hAnsi="Noto Sans" w:cs="Noto Sans"/>
          <w:sz w:val="18"/>
          <w:szCs w:val="18"/>
        </w:rPr>
        <w:t>y/</w:t>
      </w:r>
      <w:r w:rsidR="006E385B" w:rsidRPr="00E802D1">
        <w:rPr>
          <w:rFonts w:ascii="Noto Sans" w:eastAsia="Calibri" w:hAnsi="Noto Sans" w:cs="Noto Sans"/>
          <w:sz w:val="18"/>
          <w:szCs w:val="18"/>
        </w:rPr>
        <w:t>o el personal responsable administrativo de las Unidades Médicas de destino final de los bienes, según corresponda</w:t>
      </w:r>
      <w:bookmarkEnd w:id="16"/>
      <w:r w:rsidR="006E385B" w:rsidRPr="00E802D1">
        <w:rPr>
          <w:rFonts w:ascii="Noto Sans" w:eastAsia="Calibri" w:hAnsi="Noto Sans" w:cs="Noto Sans"/>
          <w:sz w:val="18"/>
          <w:szCs w:val="18"/>
        </w:rPr>
        <w:t xml:space="preserve">, </w:t>
      </w:r>
      <w:r w:rsidRPr="00E802D1">
        <w:rPr>
          <w:rFonts w:ascii="Noto Sans" w:eastAsia="Calibri" w:hAnsi="Noto Sans" w:cs="Noto Sans"/>
          <w:sz w:val="18"/>
          <w:szCs w:val="18"/>
        </w:rPr>
        <w:t>realizará dicha notificación, en la que se indiquen las razones que se han presentado en los bienes que ameritan el canje, sustitución o reparación de los bienes y/o sus accesorios, necesidad de las capacitaciones referidas, al licitante adjudicado mediante uno o varios de los siguientes medios:</w:t>
      </w:r>
    </w:p>
    <w:p w14:paraId="09A2A5A5" w14:textId="77777777" w:rsidR="00060584" w:rsidRPr="00E802D1" w:rsidRDefault="00060584" w:rsidP="009732D2">
      <w:pPr>
        <w:pStyle w:val="Prrafodelista"/>
        <w:numPr>
          <w:ilvl w:val="0"/>
          <w:numId w:val="24"/>
        </w:numPr>
        <w:spacing w:after="200"/>
        <w:jc w:val="both"/>
        <w:rPr>
          <w:rFonts w:ascii="Noto Sans" w:eastAsia="Calibri" w:hAnsi="Noto Sans" w:cs="Noto Sans"/>
          <w:sz w:val="18"/>
          <w:szCs w:val="18"/>
        </w:rPr>
      </w:pPr>
      <w:r w:rsidRPr="00E802D1">
        <w:rPr>
          <w:rFonts w:ascii="Noto Sans" w:eastAsia="Calibri" w:hAnsi="Noto Sans" w:cs="Noto Sans"/>
          <w:sz w:val="18"/>
          <w:szCs w:val="18"/>
        </w:rPr>
        <w:t>Oficio firmado por el administrador del contrato, entregado este al domicilio oficial del licitante adjudicado, en términos del artículo 49 del Reglamento de la Ley de Adquisiciones, Arrendamientos y Servicios del Sector Público.</w:t>
      </w:r>
    </w:p>
    <w:p w14:paraId="3FB9640A" w14:textId="74EEC5B3" w:rsidR="00060584" w:rsidRPr="00E802D1" w:rsidRDefault="00060584" w:rsidP="009732D2">
      <w:pPr>
        <w:pStyle w:val="Prrafodelista"/>
        <w:numPr>
          <w:ilvl w:val="0"/>
          <w:numId w:val="24"/>
        </w:numPr>
        <w:spacing w:after="200"/>
        <w:jc w:val="both"/>
        <w:rPr>
          <w:rFonts w:ascii="Noto Sans" w:eastAsia="Calibri" w:hAnsi="Noto Sans" w:cs="Noto Sans"/>
          <w:sz w:val="18"/>
          <w:szCs w:val="18"/>
        </w:rPr>
      </w:pPr>
      <w:r w:rsidRPr="00E802D1">
        <w:rPr>
          <w:rFonts w:ascii="Noto Sans" w:eastAsia="Calibri" w:hAnsi="Noto Sans" w:cs="Noto Sans"/>
          <w:sz w:val="18"/>
          <w:szCs w:val="18"/>
        </w:rPr>
        <w:t xml:space="preserve">Correo electrónico a la dirección electrónica señalada por el licitante adjudicado en el escrito libre solicitado en </w:t>
      </w:r>
      <w:r w:rsidR="005140BA" w:rsidRPr="00E802D1">
        <w:rPr>
          <w:rFonts w:ascii="Noto Sans" w:eastAsia="Calibri" w:hAnsi="Noto Sans" w:cs="Noto Sans"/>
          <w:sz w:val="18"/>
          <w:szCs w:val="18"/>
        </w:rPr>
        <w:t>el apartado</w:t>
      </w:r>
      <w:r w:rsidRPr="00E802D1">
        <w:rPr>
          <w:rFonts w:ascii="Noto Sans" w:eastAsia="Calibri" w:hAnsi="Noto Sans" w:cs="Noto Sans"/>
          <w:sz w:val="18"/>
          <w:szCs w:val="18"/>
        </w:rPr>
        <w:t xml:space="preserve"> “Centros de servicio (domicilios y horarios) y reporte técnico” del presente inciso “j) Garantías de anticipos, cumplimiento, defectos o vicios ocultos de bienes, calidad de servicios y de operación y funcionamiento, que en su caso apliquen”.</w:t>
      </w:r>
    </w:p>
    <w:p w14:paraId="463FADD6" w14:textId="31CE0CEE" w:rsidR="00060584" w:rsidRPr="00E802D1" w:rsidRDefault="00060584" w:rsidP="009732D2">
      <w:pPr>
        <w:pStyle w:val="Prrafodelista"/>
        <w:numPr>
          <w:ilvl w:val="0"/>
          <w:numId w:val="24"/>
        </w:numPr>
        <w:spacing w:after="200"/>
        <w:jc w:val="both"/>
        <w:rPr>
          <w:rFonts w:ascii="Noto Sans" w:eastAsia="Calibri" w:hAnsi="Noto Sans" w:cs="Noto Sans"/>
          <w:sz w:val="18"/>
          <w:szCs w:val="18"/>
        </w:rPr>
      </w:pPr>
      <w:r w:rsidRPr="00E802D1">
        <w:rPr>
          <w:rFonts w:ascii="Noto Sans" w:eastAsia="Calibri" w:hAnsi="Noto Sans" w:cs="Noto Sans"/>
          <w:sz w:val="18"/>
          <w:szCs w:val="18"/>
        </w:rPr>
        <w:t>Dirección de correo electrónico.</w:t>
      </w:r>
    </w:p>
    <w:p w14:paraId="451642C0" w14:textId="77777777" w:rsidR="005F43EF" w:rsidRPr="00E802D1" w:rsidRDefault="005F43EF" w:rsidP="009732D2">
      <w:pPr>
        <w:pStyle w:val="Prrafodelista"/>
        <w:spacing w:after="200"/>
        <w:jc w:val="both"/>
        <w:rPr>
          <w:rFonts w:ascii="Noto Sans" w:eastAsia="Calibri" w:hAnsi="Noto Sans" w:cs="Noto Sans"/>
          <w:sz w:val="18"/>
          <w:szCs w:val="18"/>
        </w:rPr>
      </w:pPr>
    </w:p>
    <w:p w14:paraId="13FCCFF9" w14:textId="77777777" w:rsidR="00060584" w:rsidRPr="00E802D1" w:rsidRDefault="00060584" w:rsidP="009732D2">
      <w:pPr>
        <w:numPr>
          <w:ilvl w:val="0"/>
          <w:numId w:val="5"/>
        </w:numPr>
        <w:spacing w:after="200"/>
        <w:jc w:val="both"/>
        <w:rPr>
          <w:rFonts w:ascii="Noto Sans" w:eastAsia="Calibri" w:hAnsi="Noto Sans" w:cs="Noto Sans"/>
          <w:b/>
          <w:sz w:val="18"/>
          <w:szCs w:val="18"/>
        </w:rPr>
      </w:pPr>
      <w:r w:rsidRPr="00E802D1">
        <w:rPr>
          <w:rFonts w:ascii="Noto Sans" w:eastAsia="Calibri" w:hAnsi="Noto Sans" w:cs="Noto Sans"/>
          <w:b/>
          <w:sz w:val="18"/>
          <w:szCs w:val="18"/>
        </w:rPr>
        <w:t>La existencia de consumibles y refacciones, en su caso.</w:t>
      </w:r>
    </w:p>
    <w:p w14:paraId="64C34624" w14:textId="77777777" w:rsidR="00060584" w:rsidRPr="00E802D1" w:rsidRDefault="00060584" w:rsidP="009732D2">
      <w:pPr>
        <w:jc w:val="both"/>
        <w:rPr>
          <w:rFonts w:ascii="Noto Sans" w:eastAsia="Times New Roman" w:hAnsi="Noto Sans" w:cs="Noto Sans"/>
          <w:color w:val="000000"/>
          <w:sz w:val="18"/>
          <w:szCs w:val="18"/>
          <w:shd w:val="clear" w:color="auto" w:fill="FFFFFF"/>
          <w:lang w:eastAsia="es-MX"/>
        </w:rPr>
      </w:pPr>
      <w:bookmarkStart w:id="17" w:name="_Hlk187324703"/>
      <w:r w:rsidRPr="00E802D1">
        <w:rPr>
          <w:rFonts w:ascii="Noto Sans" w:eastAsia="Times New Roman" w:hAnsi="Noto Sans" w:cs="Noto Sans"/>
          <w:color w:val="000000"/>
          <w:sz w:val="18"/>
          <w:szCs w:val="18"/>
          <w:shd w:val="clear" w:color="auto" w:fill="FFFFFF"/>
          <w:lang w:eastAsia="es-MX"/>
        </w:rPr>
        <w:t>En caso de que el Instituto Mexicano del Seguro Social requiera del suministro de accesorios, consumibles o refacciones de los bienes o sus accesorios adjudicados durante la vigencia de la Garantía de los bienes, sus accesorios, y su óptimo funcionamiento ofertada</w:t>
      </w:r>
      <w:bookmarkEnd w:id="17"/>
      <w:r w:rsidRPr="00E802D1">
        <w:rPr>
          <w:rFonts w:ascii="Noto Sans" w:eastAsia="Times New Roman" w:hAnsi="Noto Sans" w:cs="Noto Sans"/>
          <w:color w:val="000000"/>
          <w:sz w:val="18"/>
          <w:szCs w:val="18"/>
          <w:shd w:val="clear" w:color="auto" w:fill="FFFFFF"/>
          <w:lang w:eastAsia="es-MX"/>
        </w:rPr>
        <w:t xml:space="preserve">, el licitante adjudicado se obliga a garantizar la existencia de estos para el Instituto y a mantener existencias de estos durante el periodo antes señalado, </w:t>
      </w:r>
      <w:r w:rsidRPr="00E802D1">
        <w:rPr>
          <w:rFonts w:ascii="Noto Sans" w:eastAsia="Times New Roman" w:hAnsi="Noto Sans" w:cs="Noto Sans"/>
          <w:color w:val="000000"/>
          <w:sz w:val="18"/>
          <w:szCs w:val="18"/>
          <w:shd w:val="clear" w:color="auto" w:fill="FFFFFF"/>
          <w:lang w:eastAsia="es-MX"/>
        </w:rPr>
        <w:lastRenderedPageBreak/>
        <w:t xml:space="preserve">asimismo se obliga a suministrarlos al Instituto Mexicano del Seguro Social mediante el procedimiento de contratación que corresponda de acuerdo a la Ley de Adquisiciones, Arrendamientos y Servicios del Sector Público. </w:t>
      </w:r>
    </w:p>
    <w:p w14:paraId="3266C63E" w14:textId="77777777" w:rsidR="00060584" w:rsidRPr="00E802D1" w:rsidRDefault="00060584" w:rsidP="009732D2">
      <w:pPr>
        <w:jc w:val="both"/>
        <w:rPr>
          <w:rFonts w:ascii="Noto Sans" w:eastAsia="Times New Roman" w:hAnsi="Noto Sans" w:cs="Noto Sans"/>
          <w:color w:val="000000"/>
          <w:sz w:val="18"/>
          <w:szCs w:val="18"/>
          <w:shd w:val="clear" w:color="auto" w:fill="FFFFFF"/>
          <w:lang w:eastAsia="es-MX"/>
        </w:rPr>
      </w:pPr>
    </w:p>
    <w:p w14:paraId="2BD01955" w14:textId="2FBA1EAF" w:rsidR="00060584" w:rsidRPr="00E802D1" w:rsidRDefault="00060584" w:rsidP="009732D2">
      <w:pPr>
        <w:jc w:val="both"/>
        <w:rPr>
          <w:rFonts w:ascii="Noto Sans" w:eastAsia="Times New Roman" w:hAnsi="Noto Sans" w:cs="Noto Sans"/>
          <w:color w:val="000000"/>
          <w:sz w:val="18"/>
          <w:szCs w:val="18"/>
          <w:shd w:val="clear" w:color="auto" w:fill="FFFFFF"/>
          <w:lang w:eastAsia="es-MX"/>
        </w:rPr>
      </w:pPr>
      <w:bookmarkStart w:id="18" w:name="_Hlk187324748"/>
      <w:r w:rsidRPr="00E802D1">
        <w:rPr>
          <w:rFonts w:ascii="Noto Sans" w:eastAsia="Times New Roman" w:hAnsi="Noto Sans" w:cs="Noto Sans"/>
          <w:color w:val="000000"/>
          <w:sz w:val="18"/>
          <w:szCs w:val="18"/>
          <w:shd w:val="clear" w:color="auto" w:fill="FFFFFF"/>
          <w:lang w:eastAsia="es-MX"/>
        </w:rPr>
        <w:t xml:space="preserve">En este sentido, el Instituto Mexicano del Seguro Social se reserva el derecho de adquirirle al licitante adjudicado los consumibles o refacciones o accesorios </w:t>
      </w:r>
      <w:r w:rsidR="006E385B" w:rsidRPr="00E802D1">
        <w:rPr>
          <w:rFonts w:ascii="Noto Sans" w:eastAsia="Times New Roman" w:hAnsi="Noto Sans" w:cs="Noto Sans"/>
          <w:color w:val="000000"/>
          <w:sz w:val="18"/>
          <w:szCs w:val="18"/>
          <w:shd w:val="clear" w:color="auto" w:fill="FFFFFF"/>
          <w:lang w:eastAsia="es-MX"/>
        </w:rPr>
        <w:t xml:space="preserve">de los bienes </w:t>
      </w:r>
      <w:r w:rsidRPr="00E802D1">
        <w:rPr>
          <w:rFonts w:ascii="Noto Sans" w:eastAsia="Times New Roman" w:hAnsi="Noto Sans" w:cs="Noto Sans"/>
          <w:color w:val="000000"/>
          <w:sz w:val="18"/>
          <w:szCs w:val="18"/>
          <w:shd w:val="clear" w:color="auto" w:fill="FFFFFF"/>
          <w:lang w:eastAsia="es-MX"/>
        </w:rPr>
        <w:t>adjudicados durante la vigencia de la Garantía de los bienes, sus accesorios, y su óptimo funcionamiento ofertada</w:t>
      </w:r>
      <w:bookmarkEnd w:id="18"/>
      <w:r w:rsidRPr="00E802D1">
        <w:rPr>
          <w:rFonts w:ascii="Noto Sans" w:eastAsia="Times New Roman" w:hAnsi="Noto Sans" w:cs="Noto Sans"/>
          <w:color w:val="000000"/>
          <w:sz w:val="18"/>
          <w:szCs w:val="18"/>
          <w:shd w:val="clear" w:color="auto" w:fill="FFFFFF"/>
          <w:lang w:eastAsia="es-MX"/>
        </w:rPr>
        <w:t>, y el licitante adjudicado se obliga a suministrarlos en las mejores condiciones de precio, calidad, financiamiento, oportunidad para el Instituto, en caso de que así lo requiera este último.  Será causal de ejecución de la Garantía por los Defectos o Vicios Ocultos de los Bienes entregados, el supuesto de que el licitante adjudicado se niegue o no cuente con existencias para suministrar los accesorios, consumibles o refacciones de los bienes o sus accesorios adjudicados al Instituto, en las condiciones descritas en este numeral.</w:t>
      </w:r>
    </w:p>
    <w:p w14:paraId="69689F6D" w14:textId="77777777" w:rsidR="00060584" w:rsidRPr="00E802D1" w:rsidRDefault="00060584" w:rsidP="009732D2">
      <w:pPr>
        <w:jc w:val="both"/>
        <w:rPr>
          <w:rFonts w:ascii="Noto Sans" w:eastAsia="Times New Roman" w:hAnsi="Noto Sans" w:cs="Noto Sans"/>
          <w:color w:val="000000"/>
          <w:sz w:val="18"/>
          <w:szCs w:val="18"/>
          <w:shd w:val="clear" w:color="auto" w:fill="FFFFFF"/>
          <w:lang w:eastAsia="es-MX"/>
        </w:rPr>
      </w:pPr>
    </w:p>
    <w:p w14:paraId="6DB918B9" w14:textId="48E66C25" w:rsidR="00060584" w:rsidRPr="00E802D1" w:rsidRDefault="00060584" w:rsidP="0C2DDB63">
      <w:pPr>
        <w:jc w:val="both"/>
        <w:rPr>
          <w:rFonts w:ascii="Noto Sans" w:eastAsia="Times New Roman" w:hAnsi="Noto Sans" w:cs="Noto Sans"/>
          <w:color w:val="000000"/>
          <w:sz w:val="18"/>
          <w:szCs w:val="18"/>
          <w:shd w:val="clear" w:color="auto" w:fill="FFFFFF"/>
          <w:lang w:val="es-ES" w:eastAsia="es-MX"/>
        </w:rPr>
      </w:pPr>
      <w:bookmarkStart w:id="19" w:name="_Hlk187398823"/>
      <w:r w:rsidRPr="0C2DDB63">
        <w:rPr>
          <w:rFonts w:ascii="Noto Sans" w:eastAsia="Times New Roman" w:hAnsi="Noto Sans" w:cs="Noto Sans"/>
          <w:color w:val="000000"/>
          <w:sz w:val="18"/>
          <w:szCs w:val="18"/>
          <w:shd w:val="clear" w:color="auto" w:fill="FFFFFF"/>
          <w:lang w:val="es-ES" w:eastAsia="es-MX"/>
        </w:rPr>
        <w:t xml:space="preserve">Lo anterior, implica que sí el Instituto cuenta con mejores opciones de precio, calidad, financiamiento, oportunidad para el suministro de accesorios, consumibles o refacciones distintas a las del licitante adjudicado, </w:t>
      </w:r>
      <w:bookmarkStart w:id="20" w:name="_Hlk187324767"/>
      <w:r w:rsidR="006E385B" w:rsidRPr="0C2DDB63">
        <w:rPr>
          <w:rFonts w:ascii="Noto Sans" w:eastAsia="Times New Roman" w:hAnsi="Noto Sans" w:cs="Noto Sans"/>
          <w:color w:val="000000"/>
          <w:sz w:val="18"/>
          <w:szCs w:val="18"/>
          <w:shd w:val="clear" w:color="auto" w:fill="FFFFFF"/>
          <w:lang w:val="es-ES" w:eastAsia="es-MX"/>
        </w:rPr>
        <w:t xml:space="preserve">siempre y cuando sean compatibles con los bienes y permitan su óptimo funcionamiento, </w:t>
      </w:r>
      <w:bookmarkEnd w:id="20"/>
      <w:r w:rsidRPr="0C2DDB63">
        <w:rPr>
          <w:rFonts w:ascii="Noto Sans" w:eastAsia="Times New Roman" w:hAnsi="Noto Sans" w:cs="Noto Sans"/>
          <w:color w:val="000000"/>
          <w:sz w:val="18"/>
          <w:szCs w:val="18"/>
          <w:shd w:val="clear" w:color="auto" w:fill="FFFFFF"/>
          <w:lang w:val="es-ES" w:eastAsia="es-MX"/>
        </w:rPr>
        <w:t>el Instituto podrá ejercer estas últimas opciones libremente</w:t>
      </w:r>
      <w:bookmarkEnd w:id="19"/>
      <w:r w:rsidRPr="0C2DDB63">
        <w:rPr>
          <w:rFonts w:ascii="Noto Sans" w:eastAsia="Times New Roman" w:hAnsi="Noto Sans" w:cs="Noto Sans"/>
          <w:color w:val="000000"/>
          <w:sz w:val="18"/>
          <w:szCs w:val="18"/>
          <w:shd w:val="clear" w:color="auto" w:fill="FFFFFF"/>
          <w:lang w:val="es-ES" w:eastAsia="es-MX"/>
        </w:rPr>
        <w:t>.</w:t>
      </w:r>
    </w:p>
    <w:p w14:paraId="1D706182" w14:textId="77777777" w:rsidR="006E385B" w:rsidRPr="00E802D1" w:rsidRDefault="006E385B" w:rsidP="009732D2">
      <w:pPr>
        <w:jc w:val="both"/>
        <w:rPr>
          <w:rFonts w:ascii="Noto Sans" w:eastAsia="Times New Roman" w:hAnsi="Noto Sans" w:cs="Noto Sans"/>
          <w:sz w:val="18"/>
          <w:szCs w:val="18"/>
          <w:lang w:eastAsia="es-MX"/>
        </w:rPr>
      </w:pPr>
    </w:p>
    <w:p w14:paraId="70F66245" w14:textId="44B7703A" w:rsidR="00060584" w:rsidRPr="00E802D1" w:rsidRDefault="00060584" w:rsidP="009732D2">
      <w:pPr>
        <w:spacing w:after="200"/>
        <w:jc w:val="both"/>
        <w:rPr>
          <w:rFonts w:ascii="Noto Sans" w:eastAsia="Calibri" w:hAnsi="Noto Sans" w:cs="Noto Sans"/>
          <w:sz w:val="18"/>
          <w:szCs w:val="18"/>
          <w:lang w:val="es-MX"/>
        </w:rPr>
      </w:pPr>
      <w:r w:rsidRPr="00E802D1">
        <w:rPr>
          <w:rFonts w:ascii="Noto Sans" w:eastAsia="Calibri" w:hAnsi="Noto Sans" w:cs="Noto Sans"/>
          <w:sz w:val="18"/>
          <w:szCs w:val="18"/>
          <w:lang w:val="es-MX"/>
        </w:rPr>
        <w:t>Para efectos de</w:t>
      </w:r>
      <w:r w:rsidR="00186318">
        <w:rPr>
          <w:rFonts w:ascii="Noto Sans" w:eastAsia="Calibri" w:hAnsi="Noto Sans" w:cs="Noto Sans"/>
          <w:sz w:val="18"/>
          <w:szCs w:val="18"/>
          <w:lang w:val="es-MX"/>
        </w:rPr>
        <w:t xml:space="preserve"> </w:t>
      </w:r>
      <w:r w:rsidRPr="00E802D1">
        <w:rPr>
          <w:rFonts w:ascii="Noto Sans" w:eastAsia="Calibri" w:hAnsi="Noto Sans" w:cs="Noto Sans"/>
          <w:sz w:val="18"/>
          <w:szCs w:val="18"/>
          <w:lang w:val="es-MX"/>
        </w:rPr>
        <w:t>l</w:t>
      </w:r>
      <w:r w:rsidR="00186318">
        <w:rPr>
          <w:rFonts w:ascii="Noto Sans" w:eastAsia="Calibri" w:hAnsi="Noto Sans" w:cs="Noto Sans"/>
          <w:sz w:val="18"/>
          <w:szCs w:val="18"/>
          <w:lang w:val="es-MX"/>
        </w:rPr>
        <w:t>os</w:t>
      </w:r>
      <w:r w:rsidRPr="00E802D1">
        <w:rPr>
          <w:rFonts w:ascii="Noto Sans" w:eastAsia="Calibri" w:hAnsi="Noto Sans" w:cs="Noto Sans"/>
          <w:sz w:val="18"/>
          <w:szCs w:val="18"/>
          <w:lang w:val="es-MX"/>
        </w:rPr>
        <w:t xml:space="preserve"> presente</w:t>
      </w:r>
      <w:r w:rsidR="00186318">
        <w:rPr>
          <w:rFonts w:ascii="Noto Sans" w:eastAsia="Calibri" w:hAnsi="Noto Sans" w:cs="Noto Sans"/>
          <w:sz w:val="18"/>
          <w:szCs w:val="18"/>
          <w:lang w:val="es-MX"/>
        </w:rPr>
        <w:t>s</w:t>
      </w:r>
      <w:r w:rsidRPr="00E802D1">
        <w:rPr>
          <w:rFonts w:ascii="Noto Sans" w:eastAsia="Calibri" w:hAnsi="Noto Sans" w:cs="Noto Sans"/>
          <w:sz w:val="18"/>
          <w:szCs w:val="18"/>
          <w:lang w:val="es-MX"/>
        </w:rPr>
        <w:t xml:space="preserve"> </w:t>
      </w:r>
      <w:r w:rsidR="00186318">
        <w:rPr>
          <w:rFonts w:ascii="Noto Sans" w:eastAsia="Calibri" w:hAnsi="Noto Sans" w:cs="Noto Sans"/>
          <w:sz w:val="18"/>
          <w:szCs w:val="18"/>
          <w:lang w:val="es-MX"/>
        </w:rPr>
        <w:t>Términos y Condiciones</w:t>
      </w:r>
      <w:r w:rsidRPr="00E802D1">
        <w:rPr>
          <w:rFonts w:ascii="Noto Sans" w:eastAsia="Calibri" w:hAnsi="Noto Sans" w:cs="Noto Sans"/>
          <w:sz w:val="18"/>
          <w:szCs w:val="18"/>
          <w:lang w:val="es-MX"/>
        </w:rPr>
        <w:t xml:space="preserve"> se entenderá por:</w:t>
      </w:r>
    </w:p>
    <w:p w14:paraId="3724F504" w14:textId="77777777" w:rsidR="00060584" w:rsidRPr="00E802D1" w:rsidRDefault="00060584" w:rsidP="009732D2">
      <w:pPr>
        <w:numPr>
          <w:ilvl w:val="0"/>
          <w:numId w:val="5"/>
        </w:numPr>
        <w:spacing w:after="200"/>
        <w:contextualSpacing/>
        <w:jc w:val="both"/>
        <w:rPr>
          <w:rFonts w:ascii="Noto Sans" w:eastAsia="Calibri" w:hAnsi="Noto Sans" w:cs="Noto Sans"/>
          <w:sz w:val="18"/>
          <w:szCs w:val="18"/>
          <w:lang w:val="es-MX"/>
        </w:rPr>
      </w:pPr>
      <w:r w:rsidRPr="00E802D1">
        <w:rPr>
          <w:rFonts w:ascii="Noto Sans" w:eastAsia="Calibri" w:hAnsi="Noto Sans" w:cs="Noto Sans"/>
          <w:b/>
          <w:sz w:val="18"/>
          <w:szCs w:val="18"/>
          <w:lang w:val="es-MX"/>
        </w:rPr>
        <w:t>ACCESORIO</w:t>
      </w:r>
      <w:r w:rsidRPr="00E802D1">
        <w:rPr>
          <w:rFonts w:ascii="Noto Sans" w:eastAsia="Calibri" w:hAnsi="Noto Sans" w:cs="Noto Sans"/>
          <w:sz w:val="18"/>
          <w:szCs w:val="18"/>
          <w:lang w:val="es-MX"/>
        </w:rPr>
        <w:t>: Herramienta, pieza, o equipo, que es esencial para el funcionamiento de un aparato o equipo médico, pero no constituye su cuerpo central y puede sustituirse. *</w:t>
      </w:r>
    </w:p>
    <w:p w14:paraId="1FD86F59" w14:textId="77777777" w:rsidR="00060584" w:rsidRPr="00E802D1" w:rsidRDefault="00060584" w:rsidP="009732D2">
      <w:pPr>
        <w:numPr>
          <w:ilvl w:val="0"/>
          <w:numId w:val="5"/>
        </w:numPr>
        <w:spacing w:after="200"/>
        <w:contextualSpacing/>
        <w:jc w:val="both"/>
        <w:rPr>
          <w:rFonts w:ascii="Noto Sans" w:eastAsia="Calibri" w:hAnsi="Noto Sans" w:cs="Noto Sans"/>
          <w:sz w:val="18"/>
          <w:szCs w:val="18"/>
          <w:lang w:val="es-MX"/>
        </w:rPr>
      </w:pPr>
      <w:r w:rsidRPr="00E802D1">
        <w:rPr>
          <w:rFonts w:ascii="Noto Sans" w:eastAsia="Calibri" w:hAnsi="Noto Sans" w:cs="Noto Sans"/>
          <w:b/>
          <w:sz w:val="18"/>
          <w:szCs w:val="18"/>
          <w:lang w:val="es-MX"/>
        </w:rPr>
        <w:t>CONSUMIBLE</w:t>
      </w:r>
      <w:r w:rsidRPr="00E802D1">
        <w:rPr>
          <w:rFonts w:ascii="Noto Sans" w:eastAsia="Calibri" w:hAnsi="Noto Sans" w:cs="Noto Sans"/>
          <w:sz w:val="18"/>
          <w:szCs w:val="18"/>
          <w:lang w:val="es-MX"/>
        </w:rPr>
        <w:t>: Producto o material necesario para la operación de un equipo médico que no es reusable, de uso frecuente y repetitivo y que no puede funcionar por sí mismo. Los consumibles no son accesorios de equipo médico. *</w:t>
      </w:r>
    </w:p>
    <w:p w14:paraId="4D347B74" w14:textId="77777777" w:rsidR="00060584" w:rsidRPr="00E802D1" w:rsidRDefault="00060584" w:rsidP="009732D2">
      <w:pPr>
        <w:numPr>
          <w:ilvl w:val="0"/>
          <w:numId w:val="5"/>
        </w:numPr>
        <w:spacing w:after="200"/>
        <w:contextualSpacing/>
        <w:jc w:val="both"/>
        <w:rPr>
          <w:rFonts w:ascii="Noto Sans" w:eastAsia="Calibri" w:hAnsi="Noto Sans" w:cs="Noto Sans"/>
          <w:sz w:val="18"/>
          <w:szCs w:val="18"/>
          <w:lang w:val="es-MX"/>
        </w:rPr>
      </w:pPr>
      <w:r w:rsidRPr="00E802D1">
        <w:rPr>
          <w:rFonts w:ascii="Noto Sans" w:eastAsia="Calibri" w:hAnsi="Noto Sans" w:cs="Noto Sans"/>
          <w:b/>
          <w:sz w:val="18"/>
          <w:szCs w:val="18"/>
          <w:lang w:val="es-MX"/>
        </w:rPr>
        <w:t>REFACCIÓN</w:t>
      </w:r>
      <w:r w:rsidRPr="00E802D1">
        <w:rPr>
          <w:rFonts w:ascii="Noto Sans" w:eastAsia="Calibri" w:hAnsi="Noto Sans" w:cs="Noto Sans"/>
          <w:sz w:val="18"/>
          <w:szCs w:val="18"/>
          <w:lang w:val="es-MX"/>
        </w:rPr>
        <w:t>: Las partes o piezas de un equipo o dispositivo médico que son necesarias para su operación e independientes del consumible, y que deben ser sustituidas, garantizando la compatibilidad con el dispositivo médico, en función de su desgaste, rotura, substracción o falla, derivados del uso. *</w:t>
      </w:r>
    </w:p>
    <w:p w14:paraId="7170EDF9" w14:textId="77777777" w:rsidR="00060584" w:rsidRPr="00E802D1" w:rsidRDefault="00060584" w:rsidP="009732D2">
      <w:pPr>
        <w:spacing w:after="200"/>
        <w:jc w:val="both"/>
        <w:rPr>
          <w:rFonts w:ascii="Noto Sans" w:eastAsia="Calibri" w:hAnsi="Noto Sans" w:cs="Noto Sans"/>
          <w:sz w:val="14"/>
          <w:szCs w:val="14"/>
          <w:lang w:val="es-MX"/>
        </w:rPr>
      </w:pPr>
      <w:r w:rsidRPr="00E802D1">
        <w:rPr>
          <w:rFonts w:ascii="Noto Sans" w:eastAsia="Calibri" w:hAnsi="Noto Sans" w:cs="Noto Sans"/>
          <w:sz w:val="14"/>
          <w:szCs w:val="14"/>
          <w:lang w:val="es-MX"/>
        </w:rPr>
        <w:t>* Glosario de Gestión de Equipo Médico. México: Secretaría de Salud, Centro Nacional de Excelencia Tecnológica en Salud; 2016.</w:t>
      </w:r>
    </w:p>
    <w:p w14:paraId="14666BAF" w14:textId="5D168ACE" w:rsidR="00060584" w:rsidRPr="00E802D1" w:rsidRDefault="009A24F6" w:rsidP="009732D2">
      <w:pPr>
        <w:spacing w:after="200"/>
        <w:jc w:val="both"/>
        <w:rPr>
          <w:rFonts w:ascii="Noto Sans" w:eastAsia="Calibri" w:hAnsi="Noto Sans" w:cs="Noto Sans"/>
          <w:sz w:val="18"/>
          <w:szCs w:val="18"/>
        </w:rPr>
      </w:pPr>
      <w:r w:rsidRPr="009A24F6">
        <w:rPr>
          <w:rFonts w:ascii="Noto Sans" w:eastAsia="Calibri" w:hAnsi="Noto Sans" w:cs="Noto Sans"/>
          <w:sz w:val="18"/>
          <w:szCs w:val="18"/>
        </w:rPr>
        <w:t xml:space="preserve">El licitante adjudicado que requiera entregar consumibles y/o accesorios como parte de los bienes adjudicados, deberá enviar Carta relativa a los consumibles y accesorios (Anexo No. </w:t>
      </w:r>
      <w:r w:rsidR="00240CB1">
        <w:rPr>
          <w:rFonts w:ascii="Noto Sans" w:eastAsia="Calibri" w:hAnsi="Noto Sans" w:cs="Noto Sans"/>
          <w:sz w:val="18"/>
          <w:szCs w:val="18"/>
        </w:rPr>
        <w:t>4</w:t>
      </w:r>
      <w:r w:rsidRPr="009A24F6">
        <w:rPr>
          <w:rFonts w:ascii="Noto Sans" w:eastAsia="Calibri" w:hAnsi="Noto Sans" w:cs="Noto Sans"/>
          <w:sz w:val="18"/>
          <w:szCs w:val="18"/>
        </w:rPr>
        <w:t>.</w:t>
      </w:r>
      <w:r>
        <w:rPr>
          <w:rFonts w:ascii="Noto Sans" w:eastAsia="Calibri" w:hAnsi="Noto Sans" w:cs="Noto Sans"/>
          <w:sz w:val="18"/>
          <w:szCs w:val="18"/>
        </w:rPr>
        <w:t>3</w:t>
      </w:r>
      <w:r w:rsidRPr="009A24F6">
        <w:rPr>
          <w:rFonts w:ascii="Noto Sans" w:eastAsia="Calibri" w:hAnsi="Noto Sans" w:cs="Noto Sans"/>
          <w:sz w:val="18"/>
          <w:szCs w:val="18"/>
        </w:rPr>
        <w:t>) por partida adjudicada, dirigida al Titular de la División de Evaluación de Equipamiento, sita en Durango No. 291 piso 9, Colonia Roma, Delegación Cuauhtémoc, C.P. 06700, Ciudad de México, conforme a lo siguiente</w:t>
      </w:r>
      <w:r w:rsidR="00060584" w:rsidRPr="00E802D1">
        <w:rPr>
          <w:rFonts w:ascii="Noto Sans" w:eastAsia="Calibri" w:hAnsi="Noto Sans" w:cs="Noto Sans"/>
          <w:sz w:val="18"/>
          <w:szCs w:val="18"/>
        </w:rPr>
        <w:t>:</w:t>
      </w:r>
    </w:p>
    <w:p w14:paraId="383DE6BA" w14:textId="001BBF19" w:rsidR="00060584" w:rsidRPr="00E802D1" w:rsidRDefault="00060584" w:rsidP="009732D2">
      <w:pPr>
        <w:pStyle w:val="Prrafodelista"/>
        <w:numPr>
          <w:ilvl w:val="3"/>
          <w:numId w:val="14"/>
        </w:numPr>
        <w:spacing w:after="200"/>
        <w:ind w:left="709" w:hanging="425"/>
        <w:jc w:val="both"/>
        <w:rPr>
          <w:rFonts w:ascii="Noto Sans" w:eastAsia="Calibri" w:hAnsi="Noto Sans" w:cs="Noto Sans"/>
          <w:sz w:val="18"/>
          <w:szCs w:val="18"/>
        </w:rPr>
      </w:pPr>
      <w:r w:rsidRPr="00E802D1">
        <w:rPr>
          <w:rFonts w:ascii="Noto Sans" w:eastAsia="Calibri" w:hAnsi="Noto Sans" w:cs="Noto Sans"/>
          <w:sz w:val="18"/>
          <w:szCs w:val="18"/>
        </w:rPr>
        <w:t xml:space="preserve">En los casos en </w:t>
      </w:r>
      <w:r w:rsidR="00B15B14" w:rsidRPr="00E802D1">
        <w:rPr>
          <w:rFonts w:ascii="Noto Sans" w:eastAsia="Calibri" w:hAnsi="Noto Sans" w:cs="Noto Sans"/>
          <w:sz w:val="18"/>
          <w:szCs w:val="18"/>
        </w:rPr>
        <w:t xml:space="preserve">que </w:t>
      </w:r>
      <w:r w:rsidRPr="00E802D1">
        <w:rPr>
          <w:rFonts w:ascii="Noto Sans" w:eastAsia="Calibri" w:hAnsi="Noto Sans" w:cs="Noto Sans"/>
          <w:sz w:val="18"/>
          <w:szCs w:val="18"/>
        </w:rPr>
        <w:t>los consumibles y/o accesorios se encuentren disponibles en el Catálogo Operativo del Sistema de Abasto Institucional (SAI), solo bastará con presentar la relación ordenada de consumibles y/o accesorios incluyendo los números de las claves institucionales que tienen cada uno de los consumibles y/o accesorios para el funcionamiento de los bienes.</w:t>
      </w:r>
    </w:p>
    <w:p w14:paraId="39C9325B" w14:textId="27BC12B8" w:rsidR="00060584" w:rsidRPr="00E802D1" w:rsidRDefault="00060584" w:rsidP="009732D2">
      <w:pPr>
        <w:pStyle w:val="Prrafodelista"/>
        <w:numPr>
          <w:ilvl w:val="0"/>
          <w:numId w:val="14"/>
        </w:numPr>
        <w:spacing w:after="200"/>
        <w:ind w:left="709" w:hanging="425"/>
        <w:jc w:val="both"/>
        <w:rPr>
          <w:rFonts w:ascii="Noto Sans" w:eastAsia="Calibri" w:hAnsi="Noto Sans" w:cs="Noto Sans"/>
          <w:sz w:val="18"/>
          <w:szCs w:val="18"/>
          <w:lang w:val="es-ES"/>
        </w:rPr>
      </w:pPr>
      <w:r w:rsidRPr="00E802D1">
        <w:rPr>
          <w:rFonts w:ascii="Noto Sans" w:eastAsia="Calibri" w:hAnsi="Noto Sans" w:cs="Noto Sans"/>
          <w:sz w:val="18"/>
          <w:szCs w:val="18"/>
          <w:lang w:val="es-ES"/>
        </w:rPr>
        <w:t xml:space="preserve">Para aquellos consumibles y/o accesorios que no se encuentren incorporados al catálogo SAI del Instituto, el licitante adjudicado  deberá adjuntar de manera impresa o en </w:t>
      </w:r>
      <w:r w:rsidR="004F29A6" w:rsidRPr="00E802D1">
        <w:rPr>
          <w:rFonts w:ascii="Noto Sans" w:eastAsia="Calibri" w:hAnsi="Noto Sans" w:cs="Noto Sans"/>
          <w:sz w:val="18"/>
          <w:szCs w:val="18"/>
          <w:lang w:val="es-ES"/>
        </w:rPr>
        <w:t>formato digital en USB</w:t>
      </w:r>
      <w:r w:rsidRPr="00E802D1">
        <w:rPr>
          <w:rFonts w:ascii="Noto Sans" w:eastAsia="Calibri" w:hAnsi="Noto Sans" w:cs="Noto Sans"/>
          <w:sz w:val="18"/>
          <w:szCs w:val="18"/>
          <w:lang w:val="es-ES"/>
        </w:rPr>
        <w:t xml:space="preserve"> los folletos, catálogos, instructivos y/o manuales, en donde se encuentre evidencia e información </w:t>
      </w:r>
      <w:r w:rsidRPr="00E802D1">
        <w:rPr>
          <w:rFonts w:ascii="Noto Sans" w:eastAsia="Calibri" w:hAnsi="Noto Sans" w:cs="Noto Sans"/>
          <w:sz w:val="18"/>
          <w:szCs w:val="18"/>
          <w:lang w:val="es-ES"/>
        </w:rPr>
        <w:lastRenderedPageBreak/>
        <w:t xml:space="preserve">que permita identificar los consumibles y/o accesorios de cada bien ofertado, los cuales deberán corresponder </w:t>
      </w:r>
      <w:r w:rsidR="002F1E0F" w:rsidRPr="00E802D1">
        <w:rPr>
          <w:rFonts w:ascii="Noto Sans" w:eastAsia="Calibri" w:hAnsi="Noto Sans" w:cs="Noto Sans"/>
          <w:sz w:val="18"/>
          <w:szCs w:val="18"/>
          <w:lang w:val="es-ES"/>
        </w:rPr>
        <w:t>con</w:t>
      </w:r>
      <w:r w:rsidRPr="00E802D1">
        <w:rPr>
          <w:rFonts w:ascii="Noto Sans" w:eastAsia="Calibri" w:hAnsi="Noto Sans" w:cs="Noto Sans"/>
          <w:sz w:val="18"/>
          <w:szCs w:val="18"/>
          <w:lang w:val="es-ES"/>
        </w:rPr>
        <w:t xml:space="preserve"> la(s) marca(s) y modelo(s) y/o número(s) de parte(s) y/o número de catálogo(s) de los consumibles y/o accesorios ofertados para los bienes adjudicados acorde a lo descrito en el Anexo No. </w:t>
      </w:r>
      <w:r w:rsidR="008A2C52">
        <w:rPr>
          <w:rFonts w:ascii="Noto Sans" w:eastAsia="Calibri" w:hAnsi="Noto Sans" w:cs="Noto Sans"/>
          <w:sz w:val="18"/>
          <w:szCs w:val="18"/>
          <w:lang w:val="es-ES"/>
        </w:rPr>
        <w:t>4</w:t>
      </w:r>
      <w:r w:rsidRPr="00E802D1">
        <w:rPr>
          <w:rFonts w:ascii="Noto Sans" w:eastAsia="Calibri" w:hAnsi="Noto Sans" w:cs="Noto Sans"/>
          <w:sz w:val="18"/>
          <w:szCs w:val="18"/>
          <w:lang w:val="es-ES"/>
        </w:rPr>
        <w:t>.</w:t>
      </w:r>
      <w:r w:rsidR="00ED6A23" w:rsidRPr="00E802D1">
        <w:rPr>
          <w:rFonts w:ascii="Noto Sans" w:eastAsia="Calibri" w:hAnsi="Noto Sans" w:cs="Noto Sans"/>
          <w:sz w:val="18"/>
          <w:szCs w:val="18"/>
          <w:lang w:val="es-ES"/>
        </w:rPr>
        <w:t xml:space="preserve">4 </w:t>
      </w:r>
      <w:r w:rsidRPr="00E802D1">
        <w:rPr>
          <w:rFonts w:ascii="Noto Sans" w:eastAsia="Calibri" w:hAnsi="Noto Sans" w:cs="Noto Sans"/>
          <w:sz w:val="18"/>
          <w:szCs w:val="18"/>
          <w:lang w:val="es-ES"/>
        </w:rPr>
        <w:t xml:space="preserve">“Formato de accesorios (GRUPO 526 Accesorios para equipo médico e instrumental quirúrgico)” y/o Anexo No. </w:t>
      </w:r>
      <w:r w:rsidR="00F22F15">
        <w:rPr>
          <w:rFonts w:ascii="Noto Sans" w:eastAsia="Calibri" w:hAnsi="Noto Sans" w:cs="Noto Sans"/>
          <w:sz w:val="18"/>
          <w:szCs w:val="18"/>
          <w:lang w:val="es-ES"/>
        </w:rPr>
        <w:t>4</w:t>
      </w:r>
      <w:r w:rsidRPr="00E802D1">
        <w:rPr>
          <w:rFonts w:ascii="Noto Sans" w:eastAsia="Calibri" w:hAnsi="Noto Sans" w:cs="Noto Sans"/>
          <w:sz w:val="18"/>
          <w:szCs w:val="18"/>
          <w:lang w:val="es-ES"/>
        </w:rPr>
        <w:t>.</w:t>
      </w:r>
      <w:r w:rsidR="00BF791D" w:rsidRPr="00E802D1">
        <w:rPr>
          <w:rFonts w:ascii="Noto Sans" w:eastAsia="Calibri" w:hAnsi="Noto Sans" w:cs="Noto Sans"/>
          <w:sz w:val="18"/>
          <w:szCs w:val="18"/>
          <w:lang w:val="es-ES"/>
        </w:rPr>
        <w:t>5</w:t>
      </w:r>
      <w:r w:rsidR="00C2298A">
        <w:rPr>
          <w:rFonts w:ascii="Noto Sans" w:eastAsia="Calibri" w:hAnsi="Noto Sans" w:cs="Noto Sans"/>
          <w:sz w:val="18"/>
          <w:szCs w:val="18"/>
          <w:lang w:val="es-ES"/>
        </w:rPr>
        <w:t xml:space="preserve"> </w:t>
      </w:r>
      <w:r w:rsidRPr="00E802D1">
        <w:rPr>
          <w:rFonts w:ascii="Noto Sans" w:eastAsia="Calibri" w:hAnsi="Noto Sans" w:cs="Noto Sans"/>
          <w:sz w:val="18"/>
          <w:szCs w:val="18"/>
          <w:lang w:val="es-ES"/>
        </w:rPr>
        <w:t xml:space="preserve">“Formato de consumibles (GRUPO 379 Consumibles para equipo médico)”, para lo que deberá hacer uso del </w:t>
      </w:r>
      <w:r w:rsidR="00C2298A">
        <w:rPr>
          <w:rFonts w:ascii="Noto Sans" w:eastAsia="Calibri" w:hAnsi="Noto Sans" w:cs="Noto Sans"/>
          <w:sz w:val="18"/>
          <w:szCs w:val="18"/>
          <w:lang w:val="es-ES"/>
        </w:rPr>
        <w:t>“</w:t>
      </w:r>
      <w:r w:rsidRPr="00E802D1">
        <w:rPr>
          <w:rFonts w:ascii="Noto Sans" w:eastAsia="Calibri" w:hAnsi="Noto Sans" w:cs="Noto Sans"/>
          <w:sz w:val="18"/>
          <w:szCs w:val="18"/>
          <w:lang w:val="es-ES"/>
        </w:rPr>
        <w:t>Instructivo de llenado para la inclusión de consumibles y accesorios</w:t>
      </w:r>
      <w:r w:rsidR="00C2298A">
        <w:rPr>
          <w:rFonts w:ascii="Noto Sans" w:eastAsia="Calibri" w:hAnsi="Noto Sans" w:cs="Noto Sans"/>
          <w:sz w:val="18"/>
          <w:szCs w:val="18"/>
          <w:lang w:val="es-ES"/>
        </w:rPr>
        <w:t>”</w:t>
      </w:r>
      <w:r w:rsidRPr="00E802D1">
        <w:rPr>
          <w:rFonts w:ascii="Noto Sans" w:eastAsia="Calibri" w:hAnsi="Noto Sans" w:cs="Noto Sans"/>
          <w:sz w:val="18"/>
          <w:szCs w:val="18"/>
          <w:lang w:val="es-ES"/>
        </w:rPr>
        <w:t xml:space="preserve"> (Anexo No. </w:t>
      </w:r>
      <w:r w:rsidR="00F22F15">
        <w:rPr>
          <w:rFonts w:ascii="Noto Sans" w:eastAsia="Calibri" w:hAnsi="Noto Sans" w:cs="Noto Sans"/>
          <w:sz w:val="18"/>
          <w:szCs w:val="18"/>
          <w:lang w:val="es-ES"/>
        </w:rPr>
        <w:t>4</w:t>
      </w:r>
      <w:r w:rsidRPr="00E802D1">
        <w:rPr>
          <w:rFonts w:ascii="Noto Sans" w:eastAsia="Calibri" w:hAnsi="Noto Sans" w:cs="Noto Sans"/>
          <w:sz w:val="18"/>
          <w:szCs w:val="18"/>
          <w:lang w:val="es-ES"/>
        </w:rPr>
        <w:t>.</w:t>
      </w:r>
      <w:r w:rsidR="000E1A14" w:rsidRPr="00E802D1">
        <w:rPr>
          <w:rFonts w:ascii="Noto Sans" w:eastAsia="Calibri" w:hAnsi="Noto Sans" w:cs="Noto Sans"/>
          <w:sz w:val="18"/>
          <w:szCs w:val="18"/>
          <w:lang w:val="es-ES"/>
        </w:rPr>
        <w:t>6</w:t>
      </w:r>
      <w:r w:rsidRPr="00E802D1">
        <w:rPr>
          <w:rFonts w:ascii="Noto Sans" w:eastAsia="Calibri" w:hAnsi="Noto Sans" w:cs="Noto Sans"/>
          <w:sz w:val="18"/>
          <w:szCs w:val="18"/>
          <w:lang w:val="es-ES"/>
        </w:rPr>
        <w:t>). Asimismo, el Licitante adjudicado deberá entregar</w:t>
      </w:r>
      <w:r w:rsidR="00453A49" w:rsidRPr="00E802D1">
        <w:rPr>
          <w:rFonts w:ascii="Noto Sans" w:eastAsia="Calibri" w:hAnsi="Noto Sans" w:cs="Noto Sans"/>
          <w:sz w:val="18"/>
          <w:szCs w:val="18"/>
          <w:lang w:val="es-ES"/>
        </w:rPr>
        <w:t xml:space="preserve">, al Administrador de Contrato, </w:t>
      </w:r>
      <w:r w:rsidRPr="00E802D1">
        <w:rPr>
          <w:rFonts w:ascii="Noto Sans" w:eastAsia="Calibri" w:hAnsi="Noto Sans" w:cs="Noto Sans"/>
          <w:sz w:val="18"/>
          <w:szCs w:val="18"/>
          <w:lang w:val="es-ES"/>
        </w:rPr>
        <w:t xml:space="preserve">copia simple de la “Carta relativa a consumibles y accesorios” (Anexo No. </w:t>
      </w:r>
      <w:r w:rsidR="00240CB1">
        <w:rPr>
          <w:rFonts w:ascii="Noto Sans" w:eastAsia="Calibri" w:hAnsi="Noto Sans" w:cs="Noto Sans"/>
          <w:sz w:val="18"/>
          <w:szCs w:val="18"/>
          <w:lang w:val="es-ES"/>
        </w:rPr>
        <w:t>4</w:t>
      </w:r>
      <w:r w:rsidR="005616DD">
        <w:rPr>
          <w:rFonts w:ascii="Noto Sans" w:eastAsia="Calibri" w:hAnsi="Noto Sans" w:cs="Noto Sans"/>
          <w:sz w:val="18"/>
          <w:szCs w:val="18"/>
          <w:lang w:val="es-ES"/>
        </w:rPr>
        <w:t>.</w:t>
      </w:r>
      <w:r w:rsidR="00E75285" w:rsidRPr="00E802D1">
        <w:rPr>
          <w:rFonts w:ascii="Noto Sans" w:eastAsia="Calibri" w:hAnsi="Noto Sans" w:cs="Noto Sans"/>
          <w:sz w:val="18"/>
          <w:szCs w:val="18"/>
          <w:lang w:val="es-ES"/>
        </w:rPr>
        <w:t>3</w:t>
      </w:r>
      <w:r w:rsidRPr="00E802D1">
        <w:rPr>
          <w:rFonts w:ascii="Noto Sans" w:eastAsia="Calibri" w:hAnsi="Noto Sans" w:cs="Noto Sans"/>
          <w:sz w:val="18"/>
          <w:szCs w:val="18"/>
          <w:lang w:val="es-ES"/>
        </w:rPr>
        <w:t>) y sus anexos, que haya entregado a la División en comento. Adicionalmente se solicita entregar una cotización o el precio de los consumibles y/o accesorios en formato impreso o digital de los consumibles y/o accesorios correspondientes al o los bienes adjudicados.</w:t>
      </w:r>
    </w:p>
    <w:p w14:paraId="769D9D27" w14:textId="0D10C609" w:rsidR="00060584" w:rsidRPr="00E802D1" w:rsidRDefault="00060584" w:rsidP="009732D2">
      <w:pPr>
        <w:jc w:val="both"/>
        <w:rPr>
          <w:rFonts w:ascii="Noto Sans" w:eastAsia="Calibri" w:hAnsi="Noto Sans" w:cs="Noto Sans"/>
          <w:sz w:val="18"/>
          <w:szCs w:val="18"/>
          <w:lang w:val="es-ES"/>
        </w:rPr>
      </w:pPr>
      <w:r w:rsidRPr="00E802D1">
        <w:rPr>
          <w:rFonts w:ascii="Noto Sans" w:eastAsia="Calibri" w:hAnsi="Noto Sans" w:cs="Noto Sans"/>
          <w:sz w:val="18"/>
          <w:szCs w:val="18"/>
        </w:rPr>
        <w:t xml:space="preserve">Posterior al vencimiento de la garantía, el licitante adjudicado deberá procurar, durante un período mínimo de </w:t>
      </w:r>
      <w:r w:rsidRPr="00E802D1">
        <w:rPr>
          <w:rFonts w:ascii="Noto Sans" w:eastAsia="Calibri" w:hAnsi="Noto Sans" w:cs="Noto Sans"/>
          <w:bCs/>
          <w:sz w:val="18"/>
          <w:szCs w:val="18"/>
        </w:rPr>
        <w:t>7 (siete) años</w:t>
      </w:r>
      <w:r w:rsidR="00500338" w:rsidRPr="00E802D1">
        <w:rPr>
          <w:rFonts w:ascii="Noto Sans" w:eastAsia="Calibri" w:hAnsi="Noto Sans" w:cs="Noto Sans"/>
          <w:bCs/>
          <w:sz w:val="18"/>
          <w:szCs w:val="18"/>
        </w:rPr>
        <w:t>, mantener</w:t>
      </w:r>
      <w:r w:rsidRPr="00E802D1">
        <w:rPr>
          <w:rFonts w:ascii="Noto Sans" w:eastAsia="Calibri" w:hAnsi="Noto Sans" w:cs="Noto Sans"/>
          <w:b/>
          <w:sz w:val="18"/>
          <w:szCs w:val="18"/>
        </w:rPr>
        <w:t xml:space="preserve"> </w:t>
      </w:r>
      <w:r w:rsidRPr="00E802D1">
        <w:rPr>
          <w:rFonts w:ascii="Noto Sans" w:eastAsia="Calibri" w:hAnsi="Noto Sans" w:cs="Noto Sans"/>
          <w:sz w:val="18"/>
          <w:szCs w:val="18"/>
        </w:rPr>
        <w:t xml:space="preserve">la existencia de refacciones </w:t>
      </w:r>
      <w:r w:rsidR="00500338" w:rsidRPr="00E802D1">
        <w:rPr>
          <w:rFonts w:ascii="Noto Sans" w:eastAsia="Calibri" w:hAnsi="Noto Sans" w:cs="Noto Sans"/>
          <w:sz w:val="18"/>
          <w:szCs w:val="18"/>
        </w:rPr>
        <w:t xml:space="preserve">para el </w:t>
      </w:r>
      <w:r w:rsidRPr="00E802D1">
        <w:rPr>
          <w:rFonts w:ascii="Noto Sans" w:eastAsia="Calibri" w:hAnsi="Noto Sans" w:cs="Noto Sans"/>
          <w:sz w:val="18"/>
          <w:szCs w:val="18"/>
        </w:rPr>
        <w:t xml:space="preserve">Instituto para los bienes motivo del procedimiento y a mantener existencias de estas refacciones durante el periodo antes señalado, mediante carta compromiso en formato libre, en papel membretado, </w:t>
      </w:r>
      <w:r w:rsidRPr="00E802D1">
        <w:rPr>
          <w:rFonts w:ascii="Noto Sans" w:eastAsia="Calibri" w:hAnsi="Noto Sans" w:cs="Noto Sans"/>
          <w:sz w:val="18"/>
          <w:szCs w:val="18"/>
          <w:lang w:val="es-ES"/>
        </w:rPr>
        <w:t>firmada por el representante legal, dirigida al Administrador del Contrato</w:t>
      </w:r>
      <w:r w:rsidR="00500338" w:rsidRPr="00E802D1">
        <w:rPr>
          <w:rFonts w:ascii="Noto Sans" w:eastAsia="Calibri" w:hAnsi="Noto Sans" w:cs="Noto Sans"/>
          <w:sz w:val="18"/>
          <w:szCs w:val="18"/>
          <w:lang w:val="es-ES"/>
        </w:rPr>
        <w:t xml:space="preserve">, </w:t>
      </w:r>
      <w:r w:rsidR="007F5D6B" w:rsidRPr="00E802D1">
        <w:rPr>
          <w:rFonts w:ascii="Noto Sans" w:eastAsia="Calibri" w:hAnsi="Noto Sans" w:cs="Noto Sans"/>
          <w:sz w:val="18"/>
          <w:szCs w:val="18"/>
          <w:lang w:val="es-ES"/>
        </w:rPr>
        <w:t>esta solicitud ya no estará sujeta a la Garantía por los Defectos o Vicios Ocultos de los Bienes</w:t>
      </w:r>
      <w:r w:rsidRPr="00E802D1">
        <w:rPr>
          <w:rFonts w:ascii="Noto Sans" w:eastAsia="Calibri" w:hAnsi="Noto Sans" w:cs="Noto Sans"/>
          <w:sz w:val="18"/>
          <w:szCs w:val="18"/>
          <w:lang w:val="es-ES"/>
        </w:rPr>
        <w:t xml:space="preserve">.  </w:t>
      </w:r>
    </w:p>
    <w:p w14:paraId="01AE0C0B" w14:textId="77777777" w:rsidR="00B45147" w:rsidRPr="00E802D1" w:rsidRDefault="00B45147" w:rsidP="009732D2">
      <w:pPr>
        <w:jc w:val="both"/>
        <w:rPr>
          <w:rFonts w:ascii="Noto Sans" w:eastAsia="Calibri" w:hAnsi="Noto Sans" w:cs="Noto Sans"/>
          <w:sz w:val="18"/>
          <w:szCs w:val="18"/>
          <w:lang w:val="es-ES"/>
        </w:rPr>
      </w:pPr>
    </w:p>
    <w:p w14:paraId="5FAC9FAC" w14:textId="77777777" w:rsidR="00060584" w:rsidRPr="00E802D1" w:rsidRDefault="00060584" w:rsidP="009732D2">
      <w:pPr>
        <w:numPr>
          <w:ilvl w:val="0"/>
          <w:numId w:val="5"/>
        </w:numPr>
        <w:spacing w:after="200"/>
        <w:jc w:val="both"/>
        <w:rPr>
          <w:rFonts w:ascii="Noto Sans" w:eastAsia="Calibri" w:hAnsi="Noto Sans" w:cs="Noto Sans"/>
          <w:b/>
          <w:sz w:val="18"/>
          <w:szCs w:val="18"/>
        </w:rPr>
      </w:pPr>
      <w:r w:rsidRPr="00E802D1">
        <w:rPr>
          <w:rFonts w:ascii="Noto Sans" w:eastAsia="Calibri" w:hAnsi="Noto Sans" w:cs="Noto Sans"/>
          <w:b/>
          <w:sz w:val="18"/>
          <w:szCs w:val="18"/>
        </w:rPr>
        <w:t>Plazo y condiciones de canje o devolución del bien.</w:t>
      </w:r>
    </w:p>
    <w:p w14:paraId="7C7673BB" w14:textId="08251A9A" w:rsidR="00060584" w:rsidRPr="00E802D1" w:rsidRDefault="00060584" w:rsidP="009732D2">
      <w:pPr>
        <w:jc w:val="both"/>
        <w:rPr>
          <w:rFonts w:ascii="Noto Sans" w:eastAsia="Calibri" w:hAnsi="Noto Sans" w:cs="Noto Sans"/>
          <w:sz w:val="18"/>
          <w:szCs w:val="18"/>
          <w:lang w:val="es-MX"/>
        </w:rPr>
      </w:pPr>
      <w:bookmarkStart w:id="21" w:name="_Hlk187398923"/>
      <w:r w:rsidRPr="00E802D1">
        <w:rPr>
          <w:rFonts w:ascii="Noto Sans" w:eastAsia="Calibri" w:hAnsi="Noto Sans" w:cs="Noto Sans"/>
          <w:sz w:val="18"/>
          <w:szCs w:val="18"/>
          <w:lang w:val="es-MX"/>
        </w:rPr>
        <w:t>Cuando se presenten fallas, defectos a simple vista o de fabricación, especificaciones distintas a las establecidas en el contrato o calidad inferior a la propuesta identificadas posterior a la entrega, vicios ocultos o cuando el área usuaria manifieste alguna queja en el sentido de que el funcionamiento inadecuado del bien puede afectar la calidad del servicio</w:t>
      </w:r>
      <w:bookmarkStart w:id="22" w:name="_Hlk187324854"/>
      <w:r w:rsidRPr="00E802D1">
        <w:rPr>
          <w:rFonts w:ascii="Noto Sans" w:eastAsia="Calibri" w:hAnsi="Noto Sans" w:cs="Noto Sans"/>
          <w:sz w:val="18"/>
          <w:szCs w:val="18"/>
          <w:lang w:val="es-MX"/>
        </w:rPr>
        <w:t>, por conducto del Administrador del Contrato</w:t>
      </w:r>
      <w:r w:rsidR="002F1E0F" w:rsidRPr="00E802D1">
        <w:rPr>
          <w:rFonts w:ascii="Noto Sans" w:eastAsia="Calibri" w:hAnsi="Noto Sans" w:cs="Noto Sans"/>
          <w:sz w:val="18"/>
          <w:szCs w:val="18"/>
          <w:lang w:val="es-MX"/>
        </w:rPr>
        <w:t xml:space="preserve"> y/o del personal responsable administrativo de las Unidades Médicas, </w:t>
      </w:r>
      <w:bookmarkEnd w:id="22"/>
      <w:r w:rsidRPr="00E802D1">
        <w:rPr>
          <w:rFonts w:ascii="Noto Sans" w:eastAsia="Calibri" w:hAnsi="Noto Sans" w:cs="Noto Sans"/>
          <w:sz w:val="18"/>
          <w:szCs w:val="18"/>
          <w:lang w:val="es-MX"/>
        </w:rPr>
        <w:t xml:space="preserve">deberá solicitar al licitante adjudicado la reparación de los bienes y/o sus accesorios a través del mantenimiento correctivo que corresponda, cuando así proceda, en un plazo máximo de </w:t>
      </w:r>
      <w:r w:rsidRPr="00E802D1">
        <w:rPr>
          <w:rFonts w:ascii="Noto Sans" w:eastAsia="Calibri" w:hAnsi="Noto Sans" w:cs="Noto Sans"/>
          <w:b/>
          <w:bCs/>
          <w:sz w:val="18"/>
          <w:szCs w:val="18"/>
          <w:lang w:val="es-MX"/>
        </w:rPr>
        <w:t>6 días hábiles</w:t>
      </w:r>
      <w:r w:rsidRPr="00E802D1">
        <w:rPr>
          <w:rFonts w:ascii="Noto Sans" w:eastAsia="Calibri" w:hAnsi="Noto Sans" w:cs="Noto Sans"/>
          <w:sz w:val="18"/>
          <w:szCs w:val="18"/>
          <w:lang w:val="es-MX"/>
        </w:rPr>
        <w:t xml:space="preserve">, o bien, a través del canje o reemplazo por bienes nuevos en un plazo máximo de </w:t>
      </w:r>
      <w:r w:rsidRPr="00E802D1">
        <w:rPr>
          <w:rFonts w:ascii="Noto Sans" w:eastAsia="Calibri" w:hAnsi="Noto Sans" w:cs="Noto Sans"/>
          <w:b/>
          <w:bCs/>
          <w:sz w:val="18"/>
          <w:szCs w:val="18"/>
          <w:lang w:val="es-MX"/>
        </w:rPr>
        <w:t>30 días naturales</w:t>
      </w:r>
      <w:r w:rsidRPr="00E802D1">
        <w:rPr>
          <w:rFonts w:ascii="Noto Sans" w:eastAsia="Calibri" w:hAnsi="Noto Sans" w:cs="Noto Sans"/>
          <w:sz w:val="18"/>
          <w:szCs w:val="18"/>
          <w:lang w:val="es-MX"/>
        </w:rPr>
        <w:t>, a entera satisfacción del Instituto, contando a partir de la fecha de notificación por parte del Instituto, siempre que se encuentre vigente la garantía con la que se adquirió el bien</w:t>
      </w:r>
      <w:bookmarkEnd w:id="21"/>
      <w:r w:rsidRPr="00E802D1">
        <w:rPr>
          <w:rFonts w:ascii="Noto Sans" w:eastAsia="Calibri" w:hAnsi="Noto Sans" w:cs="Noto Sans"/>
          <w:sz w:val="18"/>
          <w:szCs w:val="18"/>
          <w:lang w:val="es-MX"/>
        </w:rPr>
        <w:t xml:space="preserve">. </w:t>
      </w:r>
    </w:p>
    <w:p w14:paraId="78A3AE56" w14:textId="77777777" w:rsidR="005C2E3A" w:rsidRPr="00E802D1" w:rsidRDefault="005C2E3A" w:rsidP="009732D2">
      <w:pPr>
        <w:jc w:val="both"/>
        <w:rPr>
          <w:rFonts w:ascii="Noto Sans" w:eastAsia="Calibri" w:hAnsi="Noto Sans" w:cs="Noto Sans"/>
          <w:sz w:val="18"/>
          <w:szCs w:val="18"/>
          <w:lang w:val="es-MX"/>
        </w:rPr>
      </w:pPr>
    </w:p>
    <w:p w14:paraId="6742BC80" w14:textId="73677385" w:rsidR="00060584" w:rsidRPr="00E802D1" w:rsidRDefault="00060584" w:rsidP="009732D2">
      <w:pPr>
        <w:jc w:val="both"/>
        <w:rPr>
          <w:rFonts w:ascii="Noto Sans" w:eastAsia="Calibri" w:hAnsi="Noto Sans" w:cs="Noto Sans"/>
          <w:sz w:val="18"/>
          <w:szCs w:val="18"/>
          <w:lang w:val="es-MX"/>
        </w:rPr>
      </w:pPr>
      <w:r w:rsidRPr="00E802D1">
        <w:rPr>
          <w:rFonts w:ascii="Noto Sans" w:eastAsia="Calibri" w:hAnsi="Noto Sans" w:cs="Noto Sans"/>
          <w:sz w:val="18"/>
          <w:szCs w:val="18"/>
          <w:lang w:val="es-MX"/>
        </w:rPr>
        <w:t>Lo anterior, no será aplicable cuando la fall</w:t>
      </w:r>
      <w:r w:rsidR="002F1E0F" w:rsidRPr="00E802D1">
        <w:rPr>
          <w:rFonts w:ascii="Noto Sans" w:eastAsia="Calibri" w:hAnsi="Noto Sans" w:cs="Noto Sans"/>
          <w:sz w:val="18"/>
          <w:szCs w:val="18"/>
          <w:lang w:val="es-MX"/>
        </w:rPr>
        <w:t>a</w:t>
      </w:r>
      <w:r w:rsidRPr="00E802D1">
        <w:rPr>
          <w:rFonts w:ascii="Noto Sans" w:eastAsia="Calibri" w:hAnsi="Noto Sans" w:cs="Noto Sans"/>
          <w:sz w:val="18"/>
          <w:szCs w:val="18"/>
          <w:lang w:val="es-MX"/>
        </w:rPr>
        <w:t xml:space="preserve"> se origine por una incorrecta operación del equipo por el personal del Instituto, de acuerdo con los establecido en el manual de operación correspondiente y debidamente acreditado por licitante adjudicado.</w:t>
      </w:r>
    </w:p>
    <w:p w14:paraId="30C35146" w14:textId="77777777" w:rsidR="00B41128" w:rsidRPr="00E802D1" w:rsidRDefault="00B41128" w:rsidP="009732D2">
      <w:pPr>
        <w:jc w:val="both"/>
        <w:rPr>
          <w:rFonts w:ascii="Noto Sans" w:eastAsia="Calibri" w:hAnsi="Noto Sans" w:cs="Noto Sans"/>
          <w:sz w:val="18"/>
          <w:szCs w:val="18"/>
          <w:lang w:val="es-MX"/>
        </w:rPr>
      </w:pPr>
    </w:p>
    <w:p w14:paraId="0646662D" w14:textId="66455FA5" w:rsidR="00060584" w:rsidRPr="00E802D1" w:rsidRDefault="00060584" w:rsidP="009732D2">
      <w:pPr>
        <w:jc w:val="both"/>
        <w:rPr>
          <w:rFonts w:ascii="Noto Sans" w:eastAsia="Calibri" w:hAnsi="Noto Sans" w:cs="Noto Sans"/>
          <w:sz w:val="18"/>
          <w:szCs w:val="18"/>
          <w:lang w:val="es-MX"/>
        </w:rPr>
      </w:pPr>
      <w:bookmarkStart w:id="23" w:name="_Hlk187324878"/>
      <w:bookmarkStart w:id="24" w:name="_Hlk187398946"/>
      <w:bookmarkStart w:id="25" w:name="_Hlk188006560"/>
      <w:r w:rsidRPr="00E802D1">
        <w:rPr>
          <w:rFonts w:ascii="Noto Sans" w:eastAsia="Calibri" w:hAnsi="Noto Sans" w:cs="Noto Sans"/>
          <w:sz w:val="18"/>
          <w:szCs w:val="18"/>
          <w:lang w:val="es-MX"/>
        </w:rPr>
        <w:t xml:space="preserve">Cuando las fallas </w:t>
      </w:r>
      <w:r w:rsidR="00B41128" w:rsidRPr="00E802D1">
        <w:rPr>
          <w:rFonts w:ascii="Noto Sans" w:eastAsia="Calibri" w:hAnsi="Noto Sans" w:cs="Noto Sans"/>
          <w:sz w:val="18"/>
          <w:szCs w:val="18"/>
          <w:lang w:val="es-MX"/>
        </w:rPr>
        <w:t xml:space="preserve">que presente </w:t>
      </w:r>
      <w:r w:rsidRPr="00E802D1">
        <w:rPr>
          <w:rFonts w:ascii="Noto Sans" w:eastAsia="Calibri" w:hAnsi="Noto Sans" w:cs="Noto Sans"/>
          <w:sz w:val="18"/>
          <w:szCs w:val="18"/>
          <w:lang w:val="es-MX"/>
        </w:rPr>
        <w:t>el bien</w:t>
      </w:r>
      <w:r w:rsidR="00B41128" w:rsidRPr="00E802D1">
        <w:rPr>
          <w:rFonts w:ascii="Noto Sans" w:eastAsia="Calibri" w:hAnsi="Noto Sans" w:cs="Noto Sans"/>
          <w:sz w:val="18"/>
          <w:szCs w:val="18"/>
          <w:lang w:val="es-MX"/>
        </w:rPr>
        <w:t xml:space="preserve"> generen</w:t>
      </w:r>
      <w:r w:rsidRPr="00E802D1">
        <w:rPr>
          <w:rFonts w:ascii="Noto Sans" w:eastAsia="Calibri" w:hAnsi="Noto Sans" w:cs="Noto Sans"/>
          <w:sz w:val="18"/>
          <w:szCs w:val="18"/>
          <w:lang w:val="es-MX"/>
        </w:rPr>
        <w:t xml:space="preserve"> la suspensión de la operación y servicio al que este destinado</w:t>
      </w:r>
      <w:bookmarkEnd w:id="23"/>
      <w:r w:rsidRPr="00E802D1">
        <w:rPr>
          <w:rFonts w:ascii="Noto Sans" w:eastAsia="Calibri" w:hAnsi="Noto Sans" w:cs="Noto Sans"/>
          <w:sz w:val="18"/>
          <w:szCs w:val="18"/>
          <w:lang w:val="es-MX"/>
        </w:rPr>
        <w:t xml:space="preserve">, provocando la afectación en un 30% o más de la atención programado a la derechohabiencia, en un periodo de </w:t>
      </w:r>
      <w:r w:rsidRPr="00E802D1">
        <w:rPr>
          <w:rFonts w:ascii="Noto Sans" w:eastAsia="Calibri" w:hAnsi="Noto Sans" w:cs="Noto Sans"/>
          <w:b/>
          <w:bCs/>
          <w:sz w:val="18"/>
          <w:szCs w:val="18"/>
          <w:lang w:val="es-MX"/>
        </w:rPr>
        <w:t>3 meses</w:t>
      </w:r>
      <w:r w:rsidRPr="00E802D1">
        <w:rPr>
          <w:rFonts w:ascii="Noto Sans" w:eastAsia="Calibri" w:hAnsi="Noto Sans" w:cs="Noto Sans"/>
          <w:sz w:val="18"/>
          <w:szCs w:val="18"/>
          <w:lang w:val="es-MX"/>
        </w:rPr>
        <w:t xml:space="preserve">, se procederá a la recisión del contrato y el inicio de los procedimientos ante la Secretaría </w:t>
      </w:r>
      <w:r w:rsidR="00DF067C">
        <w:rPr>
          <w:rFonts w:ascii="Noto Sans" w:eastAsia="Calibri" w:hAnsi="Noto Sans" w:cs="Noto Sans"/>
          <w:sz w:val="18"/>
          <w:szCs w:val="18"/>
          <w:lang w:val="es-MX"/>
        </w:rPr>
        <w:t>Anticorrupción y Buen Gobierno</w:t>
      </w:r>
      <w:r w:rsidRPr="00E802D1">
        <w:rPr>
          <w:rFonts w:ascii="Noto Sans" w:eastAsia="Calibri" w:hAnsi="Noto Sans" w:cs="Noto Sans"/>
          <w:sz w:val="18"/>
          <w:szCs w:val="18"/>
          <w:lang w:val="es-MX"/>
        </w:rPr>
        <w:t xml:space="preserve"> para la determinación de las sanciones que correspondan</w:t>
      </w:r>
      <w:bookmarkEnd w:id="24"/>
      <w:r w:rsidR="00453A49" w:rsidRPr="00E802D1">
        <w:rPr>
          <w:rFonts w:ascii="Noto Sans" w:eastAsia="Calibri" w:hAnsi="Noto Sans" w:cs="Noto Sans"/>
          <w:sz w:val="18"/>
          <w:szCs w:val="18"/>
          <w:lang w:val="es-MX"/>
        </w:rPr>
        <w:t xml:space="preserve">, lo anterior con fundamento en el artículo </w:t>
      </w:r>
      <w:r w:rsidR="00C20847">
        <w:rPr>
          <w:rFonts w:ascii="Noto Sans" w:eastAsia="Calibri" w:hAnsi="Noto Sans" w:cs="Noto Sans"/>
          <w:sz w:val="18"/>
          <w:szCs w:val="18"/>
          <w:lang w:val="es-MX"/>
        </w:rPr>
        <w:t>90</w:t>
      </w:r>
      <w:r w:rsidR="00C20847" w:rsidRPr="00E802D1">
        <w:rPr>
          <w:rFonts w:ascii="Noto Sans" w:eastAsia="Calibri" w:hAnsi="Noto Sans" w:cs="Noto Sans"/>
          <w:sz w:val="18"/>
          <w:szCs w:val="18"/>
          <w:lang w:val="es-MX"/>
        </w:rPr>
        <w:t xml:space="preserve"> </w:t>
      </w:r>
      <w:r w:rsidR="00453A49" w:rsidRPr="00E802D1">
        <w:rPr>
          <w:rFonts w:ascii="Noto Sans" w:eastAsia="Calibri" w:hAnsi="Noto Sans" w:cs="Noto Sans"/>
          <w:sz w:val="18"/>
          <w:szCs w:val="18"/>
          <w:lang w:val="es-MX"/>
        </w:rPr>
        <w:t xml:space="preserve">de la LAASSP, fracción III, en correlación con el artículo </w:t>
      </w:r>
      <w:r w:rsidR="002A4CF1">
        <w:rPr>
          <w:rFonts w:ascii="Noto Sans" w:eastAsia="Calibri" w:hAnsi="Noto Sans" w:cs="Noto Sans"/>
          <w:sz w:val="18"/>
          <w:szCs w:val="18"/>
          <w:lang w:val="es-MX"/>
        </w:rPr>
        <w:t>88</w:t>
      </w:r>
      <w:r w:rsidR="00453A49" w:rsidRPr="00E802D1">
        <w:rPr>
          <w:rFonts w:ascii="Noto Sans" w:eastAsia="Calibri" w:hAnsi="Noto Sans" w:cs="Noto Sans"/>
          <w:sz w:val="18"/>
          <w:szCs w:val="18"/>
          <w:lang w:val="es-MX"/>
        </w:rPr>
        <w:t>, fracción II del RLAASSP</w:t>
      </w:r>
      <w:bookmarkEnd w:id="25"/>
      <w:r w:rsidRPr="00E802D1">
        <w:rPr>
          <w:rFonts w:ascii="Noto Sans" w:eastAsia="Calibri" w:hAnsi="Noto Sans" w:cs="Noto Sans"/>
          <w:sz w:val="18"/>
          <w:szCs w:val="18"/>
          <w:lang w:val="es-MX"/>
        </w:rPr>
        <w:t>.</w:t>
      </w:r>
    </w:p>
    <w:p w14:paraId="55CA807F" w14:textId="77777777" w:rsidR="00060584" w:rsidRPr="00E802D1" w:rsidRDefault="00060584" w:rsidP="009732D2">
      <w:pPr>
        <w:jc w:val="both"/>
        <w:rPr>
          <w:rFonts w:ascii="Noto Sans" w:eastAsia="Calibri" w:hAnsi="Noto Sans" w:cs="Noto Sans"/>
          <w:sz w:val="18"/>
          <w:szCs w:val="18"/>
          <w:lang w:val="es-MX"/>
        </w:rPr>
      </w:pPr>
    </w:p>
    <w:p w14:paraId="54B07229" w14:textId="77777777" w:rsidR="00060584" w:rsidRPr="00E802D1" w:rsidRDefault="00060584" w:rsidP="009732D2">
      <w:pPr>
        <w:numPr>
          <w:ilvl w:val="0"/>
          <w:numId w:val="5"/>
        </w:numPr>
        <w:spacing w:after="200"/>
        <w:jc w:val="both"/>
        <w:rPr>
          <w:rFonts w:ascii="Noto Sans" w:eastAsia="Calibri" w:hAnsi="Noto Sans" w:cs="Noto Sans"/>
          <w:b/>
          <w:sz w:val="18"/>
          <w:szCs w:val="18"/>
        </w:rPr>
      </w:pPr>
      <w:r w:rsidRPr="00E802D1">
        <w:rPr>
          <w:rFonts w:ascii="Noto Sans" w:eastAsia="Calibri" w:hAnsi="Noto Sans" w:cs="Noto Sans"/>
          <w:b/>
          <w:sz w:val="18"/>
          <w:szCs w:val="18"/>
        </w:rPr>
        <w:lastRenderedPageBreak/>
        <w:t>Caducidad de los bienes.</w:t>
      </w:r>
    </w:p>
    <w:p w14:paraId="10186990" w14:textId="4CFC67C9" w:rsidR="00060584" w:rsidRPr="00E802D1" w:rsidRDefault="00060584" w:rsidP="009732D2">
      <w:pPr>
        <w:spacing w:after="200"/>
        <w:jc w:val="both"/>
        <w:rPr>
          <w:rFonts w:ascii="Noto Sans" w:eastAsia="Calibri" w:hAnsi="Noto Sans" w:cs="Noto Sans"/>
          <w:sz w:val="18"/>
          <w:szCs w:val="18"/>
        </w:rPr>
      </w:pPr>
      <w:r w:rsidRPr="00E802D1">
        <w:rPr>
          <w:rFonts w:ascii="Noto Sans" w:eastAsia="Calibri" w:hAnsi="Noto Sans" w:cs="Noto Sans"/>
          <w:sz w:val="18"/>
          <w:szCs w:val="18"/>
        </w:rPr>
        <w:t xml:space="preserve">El licitante adjudicado que requiera proporcionar </w:t>
      </w:r>
      <w:r w:rsidR="00B41128" w:rsidRPr="00E802D1">
        <w:rPr>
          <w:rFonts w:ascii="Noto Sans" w:eastAsia="Calibri" w:hAnsi="Noto Sans" w:cs="Noto Sans"/>
          <w:sz w:val="18"/>
          <w:szCs w:val="18"/>
        </w:rPr>
        <w:t>b</w:t>
      </w:r>
      <w:r w:rsidRPr="00E802D1">
        <w:rPr>
          <w:rFonts w:ascii="Noto Sans" w:eastAsia="Calibri" w:hAnsi="Noto Sans" w:cs="Noto Sans"/>
          <w:sz w:val="18"/>
          <w:szCs w:val="18"/>
        </w:rPr>
        <w:t xml:space="preserve">ienes de </w:t>
      </w:r>
      <w:r w:rsidR="00B41128" w:rsidRPr="00E802D1">
        <w:rPr>
          <w:rFonts w:ascii="Noto Sans" w:eastAsia="Calibri" w:hAnsi="Noto Sans" w:cs="Noto Sans"/>
          <w:sz w:val="18"/>
          <w:szCs w:val="18"/>
        </w:rPr>
        <w:t>c</w:t>
      </w:r>
      <w:r w:rsidRPr="00E802D1">
        <w:rPr>
          <w:rFonts w:ascii="Noto Sans" w:eastAsia="Calibri" w:hAnsi="Noto Sans" w:cs="Noto Sans"/>
          <w:sz w:val="18"/>
          <w:szCs w:val="18"/>
        </w:rPr>
        <w:t xml:space="preserve">onsumo durante el acto de entrega recepción de los bienes adjudicados, en los que se indique una fecha de caducidad, de esterilidad o de uso, el período señalado no podrá ser menor a 6 (seis) meses, contados a partir de la fecha de entrega de éstos. </w:t>
      </w:r>
    </w:p>
    <w:p w14:paraId="1396648D" w14:textId="77777777" w:rsidR="00060584" w:rsidRPr="00E802D1" w:rsidRDefault="00060584" w:rsidP="009732D2">
      <w:pPr>
        <w:spacing w:after="200"/>
        <w:jc w:val="both"/>
        <w:rPr>
          <w:rFonts w:ascii="Noto Sans" w:eastAsia="Calibri" w:hAnsi="Noto Sans" w:cs="Noto Sans"/>
          <w:sz w:val="18"/>
          <w:szCs w:val="18"/>
        </w:rPr>
      </w:pPr>
      <w:r w:rsidRPr="00E802D1">
        <w:rPr>
          <w:rFonts w:ascii="Noto Sans" w:eastAsia="Calibri" w:hAnsi="Noto Sans" w:cs="Noto Sans"/>
          <w:sz w:val="18"/>
          <w:szCs w:val="18"/>
        </w:rPr>
        <w:t>Se podrá considerar una caducidad menor a la anteriormente señalada cuando se acredite que los bienes tienen una vida útil menor a partir de la fecha de fabricación.</w:t>
      </w:r>
    </w:p>
    <w:p w14:paraId="0B9C2149" w14:textId="77777777" w:rsidR="00060584" w:rsidRPr="00E802D1" w:rsidRDefault="00060584" w:rsidP="009732D2">
      <w:pPr>
        <w:numPr>
          <w:ilvl w:val="0"/>
          <w:numId w:val="5"/>
        </w:numPr>
        <w:spacing w:after="200"/>
        <w:jc w:val="both"/>
        <w:rPr>
          <w:rFonts w:ascii="Noto Sans" w:eastAsia="Calibri" w:hAnsi="Noto Sans" w:cs="Noto Sans"/>
          <w:b/>
          <w:sz w:val="18"/>
          <w:szCs w:val="18"/>
        </w:rPr>
      </w:pPr>
      <w:r w:rsidRPr="00E802D1">
        <w:rPr>
          <w:rFonts w:ascii="Noto Sans" w:eastAsia="Calibri" w:hAnsi="Noto Sans" w:cs="Noto Sans"/>
          <w:b/>
          <w:sz w:val="18"/>
          <w:szCs w:val="18"/>
        </w:rPr>
        <w:t>Centros de servicio (domicilios y horarios) y reporte técnico.</w:t>
      </w:r>
    </w:p>
    <w:p w14:paraId="29647896" w14:textId="680AC99A" w:rsidR="002B2AAA" w:rsidRPr="00E802D1" w:rsidRDefault="00060584" w:rsidP="002B2AAA">
      <w:pPr>
        <w:jc w:val="both"/>
        <w:rPr>
          <w:rFonts w:ascii="Noto Sans" w:eastAsia="Calibri" w:hAnsi="Noto Sans" w:cs="Noto Sans"/>
          <w:b/>
          <w:bCs/>
          <w:sz w:val="18"/>
          <w:szCs w:val="18"/>
        </w:rPr>
      </w:pPr>
      <w:r w:rsidRPr="00E802D1">
        <w:rPr>
          <w:rFonts w:ascii="Noto Sans" w:eastAsia="Calibri" w:hAnsi="Noto Sans" w:cs="Noto Sans"/>
          <w:sz w:val="18"/>
          <w:szCs w:val="18"/>
        </w:rPr>
        <w:t>El licitante adjudicado deberá entregar conjuntamente con los bienes, escrito en formato libre, en papel membretado, firmad</w:t>
      </w:r>
      <w:r w:rsidR="00B41128" w:rsidRPr="00E802D1">
        <w:rPr>
          <w:rFonts w:ascii="Noto Sans" w:eastAsia="Calibri" w:hAnsi="Noto Sans" w:cs="Noto Sans"/>
          <w:sz w:val="18"/>
          <w:szCs w:val="18"/>
        </w:rPr>
        <w:t>o</w:t>
      </w:r>
      <w:r w:rsidRPr="00E802D1">
        <w:rPr>
          <w:rFonts w:ascii="Noto Sans" w:eastAsia="Calibri" w:hAnsi="Noto Sans" w:cs="Noto Sans"/>
          <w:sz w:val="18"/>
          <w:szCs w:val="18"/>
        </w:rPr>
        <w:t xml:space="preserve"> por su representante o apoderado legal, en </w:t>
      </w:r>
      <w:r w:rsidR="00B41128" w:rsidRPr="00E802D1">
        <w:rPr>
          <w:rFonts w:ascii="Noto Sans" w:eastAsia="Calibri" w:hAnsi="Noto Sans" w:cs="Noto Sans"/>
          <w:sz w:val="18"/>
          <w:szCs w:val="18"/>
        </w:rPr>
        <w:t>el</w:t>
      </w:r>
      <w:r w:rsidRPr="00E802D1">
        <w:rPr>
          <w:rFonts w:ascii="Noto Sans" w:eastAsia="Calibri" w:hAnsi="Noto Sans" w:cs="Noto Sans"/>
          <w:sz w:val="18"/>
          <w:szCs w:val="18"/>
        </w:rPr>
        <w:t xml:space="preserve"> que se indiquen los centros de servicio, la descripción de la capacidad de servicio local y regional, número de los técnicos y nivel de resolución (capacidad), su base de localización, el tiempo aproximado de respuesta para reparaciones de emergencia (dentro y fuera de horario regular), indicando el número telefónico y correo electrónico oficial del licitante adjudicado para la comunicación de solicitud de reparación</w:t>
      </w:r>
      <w:r w:rsidR="002B2AAA">
        <w:rPr>
          <w:rFonts w:ascii="Noto Sans" w:eastAsia="Calibri" w:hAnsi="Noto Sans" w:cs="Noto Sans"/>
          <w:sz w:val="18"/>
          <w:szCs w:val="18"/>
        </w:rPr>
        <w:t xml:space="preserve">, asimismo este correo servirá, en su caso, para recibir la notificación de incumplimiento de obligaciones cubiertas por la </w:t>
      </w:r>
      <w:r w:rsidR="002B2AAA" w:rsidRPr="00A21AA6">
        <w:rPr>
          <w:rFonts w:ascii="Noto Sans" w:eastAsia="Calibri" w:hAnsi="Noto Sans" w:cs="Noto Sans"/>
          <w:sz w:val="18"/>
          <w:szCs w:val="18"/>
        </w:rPr>
        <w:t>Garantía por los Defectos y Vicios Ocultos de los Bienes</w:t>
      </w:r>
      <w:r w:rsidR="002B2AAA">
        <w:rPr>
          <w:rFonts w:ascii="Noto Sans" w:eastAsia="Calibri" w:hAnsi="Noto Sans" w:cs="Noto Sans"/>
          <w:sz w:val="18"/>
          <w:szCs w:val="18"/>
        </w:rPr>
        <w:t>.</w:t>
      </w:r>
    </w:p>
    <w:p w14:paraId="1EBF5E86" w14:textId="13A63DAF" w:rsidR="00B41128" w:rsidRPr="00E802D1" w:rsidRDefault="00B41128" w:rsidP="009732D2">
      <w:pPr>
        <w:jc w:val="both"/>
        <w:rPr>
          <w:rFonts w:ascii="Noto Sans" w:eastAsia="Calibri" w:hAnsi="Noto Sans" w:cs="Noto Sans"/>
          <w:sz w:val="18"/>
          <w:szCs w:val="18"/>
        </w:rPr>
      </w:pPr>
    </w:p>
    <w:p w14:paraId="390BDB2C" w14:textId="5447DD26" w:rsidR="00060584" w:rsidRPr="00E802D1" w:rsidRDefault="00060584" w:rsidP="009732D2">
      <w:pPr>
        <w:jc w:val="both"/>
        <w:rPr>
          <w:rFonts w:ascii="Noto Sans" w:eastAsia="Calibri" w:hAnsi="Noto Sans" w:cs="Noto Sans"/>
          <w:sz w:val="18"/>
          <w:szCs w:val="18"/>
          <w:lang w:val="es-ES"/>
        </w:rPr>
      </w:pPr>
      <w:r w:rsidRPr="00E802D1">
        <w:rPr>
          <w:rFonts w:ascii="Noto Sans" w:eastAsia="Calibri" w:hAnsi="Noto Sans" w:cs="Noto Sans"/>
          <w:sz w:val="18"/>
          <w:szCs w:val="18"/>
          <w:lang w:val="es-ES"/>
        </w:rPr>
        <w:t xml:space="preserve">Lo anterior, en concordancia con el artículo 40 fracción IV del RLAASSP, se hace necesario en virtud de que algunos bienes requeridos en el presente procedimiento de contratación son susceptibles de mantenimiento preventivo y correctivo debido al desgaste por uso, de acuerdo a la propia naturaleza de cada uno y al contar el licitante adjudicado con centros de servicios para dar soporte técnico a </w:t>
      </w:r>
      <w:r w:rsidR="00B45147" w:rsidRPr="00E802D1">
        <w:rPr>
          <w:rFonts w:ascii="Noto Sans" w:eastAsia="Calibri" w:hAnsi="Noto Sans" w:cs="Noto Sans"/>
          <w:sz w:val="18"/>
          <w:szCs w:val="18"/>
          <w:lang w:val="es-ES"/>
        </w:rPr>
        <w:t xml:space="preserve">los </w:t>
      </w:r>
      <w:r w:rsidRPr="00E802D1">
        <w:rPr>
          <w:rFonts w:ascii="Noto Sans" w:eastAsia="Calibri" w:hAnsi="Noto Sans" w:cs="Noto Sans"/>
          <w:sz w:val="18"/>
          <w:szCs w:val="18"/>
          <w:lang w:val="es-ES"/>
        </w:rPr>
        <w:t xml:space="preserve">mismos, permite mantenerlos en funcionamiento y prolongar su vida útil por un mayor tiempo en beneficio del Instituto. </w:t>
      </w:r>
    </w:p>
    <w:p w14:paraId="45F24690" w14:textId="77777777" w:rsidR="00E85C00" w:rsidRPr="00E802D1" w:rsidRDefault="00E85C00" w:rsidP="009732D2">
      <w:pPr>
        <w:jc w:val="both"/>
        <w:rPr>
          <w:rFonts w:ascii="Noto Sans" w:eastAsia="Calibri" w:hAnsi="Noto Sans" w:cs="Noto Sans"/>
          <w:sz w:val="18"/>
          <w:szCs w:val="18"/>
          <w:lang w:val="es-ES"/>
        </w:rPr>
      </w:pPr>
    </w:p>
    <w:p w14:paraId="6029F504" w14:textId="77777777" w:rsidR="00DC69FA" w:rsidRPr="00E802D1" w:rsidRDefault="00DC69FA" w:rsidP="00DC69FA">
      <w:pPr>
        <w:numPr>
          <w:ilvl w:val="0"/>
          <w:numId w:val="5"/>
        </w:numPr>
        <w:spacing w:after="200"/>
        <w:jc w:val="both"/>
        <w:rPr>
          <w:rFonts w:ascii="Noto Sans" w:eastAsia="Calibri" w:hAnsi="Noto Sans" w:cs="Noto Sans"/>
          <w:b/>
          <w:sz w:val="18"/>
          <w:szCs w:val="18"/>
        </w:rPr>
      </w:pPr>
      <w:r w:rsidRPr="00E802D1">
        <w:rPr>
          <w:rFonts w:ascii="Noto Sans" w:eastAsia="Calibri" w:hAnsi="Noto Sans" w:cs="Noto Sans"/>
          <w:b/>
          <w:sz w:val="18"/>
          <w:szCs w:val="18"/>
        </w:rPr>
        <w:t>Periodo de garantía.</w:t>
      </w:r>
    </w:p>
    <w:p w14:paraId="44A97C76" w14:textId="0E09A224" w:rsidR="00DC69FA" w:rsidRPr="00E802D1" w:rsidRDefault="00DC69FA" w:rsidP="00DC69FA">
      <w:pPr>
        <w:jc w:val="both"/>
        <w:rPr>
          <w:rFonts w:ascii="Noto Sans" w:eastAsia="Calibri" w:hAnsi="Noto Sans" w:cs="Noto Sans"/>
          <w:sz w:val="18"/>
          <w:szCs w:val="18"/>
        </w:rPr>
      </w:pPr>
      <w:r w:rsidRPr="00E802D1">
        <w:rPr>
          <w:rFonts w:ascii="Noto Sans" w:eastAsia="Calibri" w:hAnsi="Noto Sans" w:cs="Noto Sans"/>
          <w:sz w:val="18"/>
          <w:szCs w:val="18"/>
        </w:rPr>
        <w:t xml:space="preserve">El licitante adjudicado deberá garantizar los bienes que oferte y su óptimo funcionamiento por un periodo obligatorio mínimo acorde a lo establecido en el Anexo No. </w:t>
      </w:r>
      <w:r w:rsidR="008A2C52">
        <w:rPr>
          <w:rFonts w:ascii="Noto Sans" w:eastAsia="Calibri" w:hAnsi="Noto Sans" w:cs="Noto Sans"/>
          <w:sz w:val="18"/>
          <w:szCs w:val="18"/>
        </w:rPr>
        <w:t>3</w:t>
      </w:r>
      <w:r w:rsidR="009A24F6">
        <w:rPr>
          <w:rFonts w:ascii="Noto Sans" w:eastAsia="Calibri" w:hAnsi="Noto Sans" w:cs="Noto Sans"/>
          <w:sz w:val="18"/>
          <w:szCs w:val="18"/>
        </w:rPr>
        <w:t>.</w:t>
      </w:r>
      <w:r w:rsidRPr="00E802D1">
        <w:rPr>
          <w:rFonts w:ascii="Noto Sans" w:eastAsia="Calibri" w:hAnsi="Noto Sans" w:cs="Noto Sans"/>
          <w:sz w:val="18"/>
          <w:szCs w:val="18"/>
        </w:rPr>
        <w:t xml:space="preserve">3 “Requisitos para los bienes” en la columna “Período de Garantía” misma que será exigible por el </w:t>
      </w:r>
      <w:r w:rsidR="00453A49" w:rsidRPr="00E802D1">
        <w:rPr>
          <w:rFonts w:ascii="Noto Sans" w:eastAsia="Calibri" w:hAnsi="Noto Sans" w:cs="Noto Sans"/>
          <w:sz w:val="18"/>
          <w:szCs w:val="18"/>
        </w:rPr>
        <w:t>Instituto a partir del día natural siguiente a la entrega de los bienes adjudicados</w:t>
      </w:r>
      <w:r w:rsidRPr="00E802D1">
        <w:rPr>
          <w:rFonts w:ascii="Noto Sans" w:eastAsia="Calibri" w:hAnsi="Noto Sans" w:cs="Noto Sans"/>
          <w:sz w:val="18"/>
          <w:szCs w:val="18"/>
        </w:rPr>
        <w:t xml:space="preserve"> a entera satisfacción del Instituto en las Unidades Médicas de destino final de los bienes y hasta el cumplimiento del periodo correspondiente</w:t>
      </w:r>
      <w:r w:rsidRPr="00E802D1">
        <w:rPr>
          <w:rFonts w:ascii="Noto Sans" w:hAnsi="Noto Sans" w:cs="Noto Sans"/>
          <w:sz w:val="18"/>
          <w:szCs w:val="18"/>
        </w:rPr>
        <w:t>.</w:t>
      </w:r>
    </w:p>
    <w:p w14:paraId="032123C1" w14:textId="77777777" w:rsidR="00DC69FA" w:rsidRPr="00E802D1" w:rsidRDefault="00DC69FA" w:rsidP="009732D2">
      <w:pPr>
        <w:jc w:val="both"/>
        <w:rPr>
          <w:rFonts w:ascii="Noto Sans" w:eastAsia="Calibri" w:hAnsi="Noto Sans" w:cs="Noto Sans"/>
          <w:sz w:val="18"/>
          <w:szCs w:val="18"/>
          <w:lang w:val="es-ES"/>
        </w:rPr>
      </w:pPr>
    </w:p>
    <w:p w14:paraId="79E47515" w14:textId="77777777" w:rsidR="00251649" w:rsidRPr="00E802D1" w:rsidRDefault="00251649" w:rsidP="009732D2">
      <w:pPr>
        <w:numPr>
          <w:ilvl w:val="0"/>
          <w:numId w:val="5"/>
        </w:numPr>
        <w:spacing w:after="200"/>
        <w:jc w:val="both"/>
        <w:rPr>
          <w:rFonts w:ascii="Noto Sans" w:eastAsia="Calibri" w:hAnsi="Noto Sans" w:cs="Noto Sans"/>
          <w:b/>
          <w:sz w:val="18"/>
          <w:szCs w:val="18"/>
        </w:rPr>
      </w:pPr>
      <w:r w:rsidRPr="00E802D1">
        <w:rPr>
          <w:rFonts w:ascii="Noto Sans" w:eastAsia="Calibri" w:hAnsi="Noto Sans" w:cs="Noto Sans"/>
          <w:b/>
          <w:sz w:val="18"/>
          <w:szCs w:val="18"/>
        </w:rPr>
        <w:t>Tiempos máximos de reparación o atención de fallas.</w:t>
      </w:r>
    </w:p>
    <w:p w14:paraId="39DCCCF0" w14:textId="20A880AC" w:rsidR="00060584" w:rsidRPr="00E802D1" w:rsidRDefault="00060584" w:rsidP="009732D2">
      <w:pPr>
        <w:spacing w:after="200"/>
        <w:jc w:val="both"/>
        <w:rPr>
          <w:rFonts w:ascii="Noto Sans" w:eastAsia="Calibri" w:hAnsi="Noto Sans" w:cs="Noto Sans"/>
          <w:sz w:val="18"/>
          <w:szCs w:val="18"/>
        </w:rPr>
      </w:pPr>
      <w:r w:rsidRPr="00E802D1">
        <w:rPr>
          <w:rFonts w:ascii="Noto Sans" w:eastAsia="Calibri" w:hAnsi="Noto Sans" w:cs="Noto Sans"/>
          <w:sz w:val="18"/>
          <w:szCs w:val="18"/>
        </w:rPr>
        <w:t xml:space="preserve">Durante la vigencia de la Garantía de los bienes, sus accesorios, y su óptimo funcionamiento ofertada, (acorde a lo establecido en la columna “Periodo de garantía” del Anexo No. </w:t>
      </w:r>
      <w:r w:rsidR="008A2C52">
        <w:rPr>
          <w:rFonts w:ascii="Noto Sans" w:eastAsia="Calibri" w:hAnsi="Noto Sans" w:cs="Noto Sans"/>
          <w:sz w:val="18"/>
          <w:szCs w:val="18"/>
        </w:rPr>
        <w:t>3</w:t>
      </w:r>
      <w:r w:rsidR="009A24F6">
        <w:rPr>
          <w:rFonts w:ascii="Noto Sans" w:eastAsia="Calibri" w:hAnsi="Noto Sans" w:cs="Noto Sans"/>
          <w:sz w:val="18"/>
          <w:szCs w:val="18"/>
        </w:rPr>
        <w:t>.3</w:t>
      </w:r>
      <w:r w:rsidR="000E0FBF" w:rsidRPr="00E802D1">
        <w:rPr>
          <w:rFonts w:ascii="Noto Sans" w:eastAsia="Calibri" w:hAnsi="Noto Sans" w:cs="Noto Sans"/>
          <w:sz w:val="18"/>
          <w:szCs w:val="18"/>
        </w:rPr>
        <w:t xml:space="preserve"> </w:t>
      </w:r>
      <w:r w:rsidRPr="00E802D1">
        <w:rPr>
          <w:rFonts w:ascii="Noto Sans" w:eastAsia="Calibri" w:hAnsi="Noto Sans" w:cs="Noto Sans"/>
          <w:sz w:val="18"/>
          <w:szCs w:val="18"/>
        </w:rPr>
        <w:t xml:space="preserve">“Requisitos </w:t>
      </w:r>
      <w:r w:rsidR="00E72B14" w:rsidRPr="00E802D1">
        <w:rPr>
          <w:rFonts w:ascii="Noto Sans" w:eastAsia="Calibri" w:hAnsi="Noto Sans" w:cs="Noto Sans"/>
          <w:sz w:val="18"/>
          <w:szCs w:val="18"/>
        </w:rPr>
        <w:t xml:space="preserve">para </w:t>
      </w:r>
      <w:r w:rsidRPr="00E802D1">
        <w:rPr>
          <w:rFonts w:ascii="Noto Sans" w:eastAsia="Calibri" w:hAnsi="Noto Sans" w:cs="Noto Sans"/>
          <w:sz w:val="18"/>
          <w:szCs w:val="18"/>
        </w:rPr>
        <w:t>los bienes”</w:t>
      </w:r>
      <w:r w:rsidR="00C457F4" w:rsidRPr="00E802D1">
        <w:rPr>
          <w:rFonts w:ascii="Noto Sans" w:eastAsia="Calibri" w:hAnsi="Noto Sans" w:cs="Noto Sans"/>
          <w:sz w:val="18"/>
          <w:szCs w:val="18"/>
        </w:rPr>
        <w:t>)</w:t>
      </w:r>
      <w:r w:rsidRPr="00E802D1">
        <w:rPr>
          <w:rFonts w:ascii="Noto Sans" w:eastAsia="Calibri" w:hAnsi="Noto Sans" w:cs="Noto Sans"/>
          <w:sz w:val="18"/>
          <w:szCs w:val="18"/>
        </w:rPr>
        <w:t xml:space="preserve">, a partir de la entrega de los bienes entera satisfacción del Instituto, el licitante adjudicado deberá asegurar su óptimo funcionamiento y en su caso, deberá reparar los bienes cuando así proceda, </w:t>
      </w:r>
      <w:r w:rsidRPr="00E802D1">
        <w:rPr>
          <w:rFonts w:ascii="Noto Sans" w:eastAsia="Calibri" w:hAnsi="Noto Sans" w:cs="Noto Sans"/>
          <w:b/>
          <w:bCs/>
          <w:sz w:val="18"/>
          <w:szCs w:val="18"/>
        </w:rPr>
        <w:t>en un plazo</w:t>
      </w:r>
      <w:r w:rsidRPr="00E802D1">
        <w:rPr>
          <w:rFonts w:ascii="Noto Sans" w:eastAsia="Calibri" w:hAnsi="Noto Sans" w:cs="Noto Sans"/>
          <w:sz w:val="18"/>
          <w:szCs w:val="18"/>
        </w:rPr>
        <w:t xml:space="preserve"> </w:t>
      </w:r>
      <w:r w:rsidRPr="00E802D1">
        <w:rPr>
          <w:rFonts w:ascii="Noto Sans" w:eastAsia="Calibri" w:hAnsi="Noto Sans" w:cs="Noto Sans"/>
          <w:b/>
          <w:bCs/>
          <w:sz w:val="18"/>
          <w:szCs w:val="18"/>
        </w:rPr>
        <w:t>máximo de 6 días hábiles</w:t>
      </w:r>
      <w:r w:rsidRPr="00E802D1">
        <w:rPr>
          <w:rFonts w:ascii="Noto Sans" w:eastAsia="Calibri" w:hAnsi="Noto Sans" w:cs="Noto Sans"/>
          <w:sz w:val="18"/>
          <w:szCs w:val="18"/>
        </w:rPr>
        <w:t xml:space="preserve"> </w:t>
      </w:r>
      <w:r w:rsidRPr="00E802D1">
        <w:rPr>
          <w:rFonts w:ascii="Noto Sans" w:eastAsia="Calibri" w:hAnsi="Noto Sans" w:cs="Noto Sans"/>
          <w:b/>
          <w:bCs/>
          <w:sz w:val="18"/>
          <w:szCs w:val="18"/>
        </w:rPr>
        <w:t>o bien, reemplazarlos por bienes nuevos, a entera satisfacción del Instituto, en un plazo no mayor de 30 días naturales</w:t>
      </w:r>
      <w:r w:rsidRPr="00E802D1">
        <w:rPr>
          <w:rFonts w:ascii="Noto Sans" w:eastAsia="Calibri" w:hAnsi="Noto Sans" w:cs="Noto Sans"/>
          <w:sz w:val="18"/>
          <w:szCs w:val="18"/>
        </w:rPr>
        <w:t xml:space="preserve">, en ambos casos, el plazo contará a partir de la </w:t>
      </w:r>
      <w:r w:rsidRPr="00E802D1">
        <w:rPr>
          <w:rFonts w:ascii="Noto Sans" w:eastAsia="Calibri" w:hAnsi="Noto Sans" w:cs="Noto Sans"/>
          <w:sz w:val="18"/>
          <w:szCs w:val="18"/>
        </w:rPr>
        <w:lastRenderedPageBreak/>
        <w:t>fecha de notificación por parte del Instituto, siempre que se encuentre vigente la garantía que otorga el fabricante sobre el bien. En caso de incumplimiento de los plazos de reparación o reemplazo previamente descritos por parte del licitante adjudicado, este se obliga a reparar los daños y perjuicios que sufra el Instituto con motivo de dicho incumplimiento, y a sacar en paz y a salvo de cualquier conflicto en que pueda incurrir el Instituto y que esté directamente relacionado con dicho incumplimiento</w:t>
      </w:r>
    </w:p>
    <w:p w14:paraId="60FE693F" w14:textId="723432CF" w:rsidR="00060584" w:rsidRPr="00E802D1" w:rsidRDefault="00060584" w:rsidP="009732D2">
      <w:pPr>
        <w:spacing w:after="200"/>
        <w:jc w:val="both"/>
        <w:rPr>
          <w:rFonts w:ascii="Noto Sans" w:eastAsia="Calibri" w:hAnsi="Noto Sans" w:cs="Noto Sans"/>
          <w:sz w:val="18"/>
          <w:szCs w:val="18"/>
        </w:rPr>
      </w:pPr>
      <w:r w:rsidRPr="00E802D1">
        <w:rPr>
          <w:rFonts w:ascii="Noto Sans" w:eastAsia="Calibri" w:hAnsi="Noto Sans" w:cs="Noto Sans"/>
          <w:sz w:val="18"/>
          <w:szCs w:val="18"/>
        </w:rPr>
        <w:t>Los 6 días hábiles posteriores al reporte por escrito, para la reparación se otorgarán bajo la siguiente secuencia:</w:t>
      </w:r>
    </w:p>
    <w:p w14:paraId="1B187E90" w14:textId="77777777" w:rsidR="00060584" w:rsidRPr="00E802D1" w:rsidRDefault="00060584" w:rsidP="009732D2">
      <w:pPr>
        <w:pStyle w:val="Prrafodelista"/>
        <w:numPr>
          <w:ilvl w:val="0"/>
          <w:numId w:val="5"/>
        </w:numPr>
        <w:spacing w:after="200"/>
        <w:jc w:val="both"/>
        <w:rPr>
          <w:rFonts w:ascii="Noto Sans" w:eastAsia="Calibri" w:hAnsi="Noto Sans" w:cs="Noto Sans"/>
          <w:sz w:val="18"/>
          <w:szCs w:val="18"/>
        </w:rPr>
      </w:pPr>
      <w:r w:rsidRPr="00E802D1">
        <w:rPr>
          <w:rFonts w:ascii="Noto Sans" w:eastAsia="Calibri" w:hAnsi="Noto Sans" w:cs="Noto Sans"/>
          <w:sz w:val="18"/>
          <w:szCs w:val="18"/>
        </w:rPr>
        <w:t>2 días hábiles para acudir a la unidad médica.</w:t>
      </w:r>
    </w:p>
    <w:p w14:paraId="15BC2AA3" w14:textId="65A7E560" w:rsidR="00060584" w:rsidRPr="00E802D1" w:rsidRDefault="00060584" w:rsidP="009732D2">
      <w:pPr>
        <w:pStyle w:val="Prrafodelista"/>
        <w:numPr>
          <w:ilvl w:val="0"/>
          <w:numId w:val="5"/>
        </w:numPr>
        <w:spacing w:after="200"/>
        <w:jc w:val="both"/>
        <w:rPr>
          <w:rFonts w:ascii="Noto Sans" w:eastAsia="Calibri" w:hAnsi="Noto Sans" w:cs="Noto Sans"/>
          <w:sz w:val="18"/>
          <w:szCs w:val="18"/>
          <w:lang w:val="es-ES"/>
        </w:rPr>
      </w:pPr>
      <w:r w:rsidRPr="00E802D1">
        <w:rPr>
          <w:rFonts w:ascii="Noto Sans" w:eastAsia="Calibri" w:hAnsi="Noto Sans" w:cs="Noto Sans"/>
          <w:sz w:val="18"/>
          <w:szCs w:val="18"/>
          <w:lang w:val="es-ES"/>
        </w:rPr>
        <w:t>1 día hábil para diagnóstico</w:t>
      </w:r>
      <w:r w:rsidR="00A93DBC" w:rsidRPr="00E802D1">
        <w:rPr>
          <w:rFonts w:ascii="Noto Sans" w:eastAsia="Calibri" w:hAnsi="Noto Sans" w:cs="Noto Sans"/>
          <w:sz w:val="18"/>
          <w:szCs w:val="18"/>
          <w:lang w:val="es-ES"/>
        </w:rPr>
        <w:t xml:space="preserve">, </w:t>
      </w:r>
      <w:r w:rsidR="0068291B" w:rsidRPr="00E802D1">
        <w:rPr>
          <w:rFonts w:ascii="Noto Sans" w:eastAsia="Calibri" w:hAnsi="Noto Sans" w:cs="Noto Sans"/>
          <w:sz w:val="18"/>
          <w:szCs w:val="18"/>
          <w:lang w:val="es-ES"/>
        </w:rPr>
        <w:t>el cual deberá entregar por escrito al Administrador del Contrato</w:t>
      </w:r>
      <w:r w:rsidRPr="00E802D1">
        <w:rPr>
          <w:rFonts w:ascii="Noto Sans" w:eastAsia="Calibri" w:hAnsi="Noto Sans" w:cs="Noto Sans"/>
          <w:sz w:val="18"/>
          <w:szCs w:val="18"/>
          <w:lang w:val="es-ES"/>
        </w:rPr>
        <w:t>.</w:t>
      </w:r>
    </w:p>
    <w:p w14:paraId="6EBC7E43" w14:textId="2BF93CE8" w:rsidR="00060584" w:rsidRPr="00E802D1" w:rsidRDefault="00060584" w:rsidP="009732D2">
      <w:pPr>
        <w:pStyle w:val="Prrafodelista"/>
        <w:numPr>
          <w:ilvl w:val="0"/>
          <w:numId w:val="5"/>
        </w:numPr>
        <w:spacing w:after="200"/>
        <w:jc w:val="both"/>
        <w:rPr>
          <w:rFonts w:ascii="Noto Sans" w:eastAsia="Calibri" w:hAnsi="Noto Sans" w:cs="Noto Sans"/>
          <w:sz w:val="18"/>
          <w:szCs w:val="18"/>
        </w:rPr>
      </w:pPr>
      <w:r w:rsidRPr="00E802D1">
        <w:rPr>
          <w:rFonts w:ascii="Noto Sans" w:eastAsia="Calibri" w:hAnsi="Noto Sans" w:cs="Noto Sans"/>
          <w:sz w:val="18"/>
          <w:szCs w:val="18"/>
        </w:rPr>
        <w:t>3 días hábiles para remplazo de refacciones y calibraciones</w:t>
      </w:r>
      <w:r w:rsidR="0019180B" w:rsidRPr="00E802D1">
        <w:rPr>
          <w:rFonts w:ascii="Noto Sans" w:eastAsia="Calibri" w:hAnsi="Noto Sans" w:cs="Noto Sans"/>
          <w:sz w:val="18"/>
          <w:szCs w:val="18"/>
        </w:rPr>
        <w:t xml:space="preserve"> y cualquier acción que requiera el equipo o bienes para su buen funcionamiento</w:t>
      </w:r>
      <w:r w:rsidRPr="00E802D1">
        <w:rPr>
          <w:rFonts w:ascii="Noto Sans" w:eastAsia="Calibri" w:hAnsi="Noto Sans" w:cs="Noto Sans"/>
          <w:sz w:val="18"/>
          <w:szCs w:val="18"/>
        </w:rPr>
        <w:t>.</w:t>
      </w:r>
    </w:p>
    <w:p w14:paraId="05A071A5" w14:textId="77777777" w:rsidR="00637ABB" w:rsidRPr="00E802D1" w:rsidRDefault="00060584" w:rsidP="00637ABB">
      <w:pPr>
        <w:spacing w:after="200"/>
        <w:jc w:val="both"/>
        <w:rPr>
          <w:rFonts w:ascii="Noto Sans" w:eastAsia="Calibri" w:hAnsi="Noto Sans" w:cs="Noto Sans"/>
          <w:sz w:val="18"/>
          <w:szCs w:val="18"/>
          <w:lang w:val="es-ES"/>
        </w:rPr>
      </w:pPr>
      <w:r w:rsidRPr="00E802D1">
        <w:rPr>
          <w:rFonts w:ascii="Noto Sans" w:eastAsia="Calibri" w:hAnsi="Noto Sans" w:cs="Noto Sans"/>
          <w:sz w:val="18"/>
          <w:szCs w:val="18"/>
          <w:lang w:val="es-ES"/>
        </w:rPr>
        <w:t xml:space="preserve">En caso que la reparación de los bienes supere </w:t>
      </w:r>
      <w:r w:rsidR="00620BC3" w:rsidRPr="00E802D1">
        <w:rPr>
          <w:rFonts w:ascii="Noto Sans" w:eastAsia="Calibri" w:hAnsi="Noto Sans" w:cs="Noto Sans"/>
          <w:sz w:val="18"/>
          <w:szCs w:val="18"/>
          <w:lang w:val="es-ES"/>
        </w:rPr>
        <w:t xml:space="preserve">los </w:t>
      </w:r>
      <w:r w:rsidR="00F12B5B" w:rsidRPr="00E802D1">
        <w:rPr>
          <w:rFonts w:ascii="Noto Sans" w:eastAsia="Calibri" w:hAnsi="Noto Sans" w:cs="Noto Sans"/>
          <w:sz w:val="18"/>
          <w:szCs w:val="18"/>
          <w:lang w:val="es-ES"/>
        </w:rPr>
        <w:t>6 días hábiles a partir de notificado el licitante adjudicado, o bien se determine que el bien deberá ser canjeado o reemplazado</w:t>
      </w:r>
      <w:r w:rsidR="007A506B" w:rsidRPr="00E802D1">
        <w:rPr>
          <w:rFonts w:ascii="Noto Sans" w:eastAsia="Calibri" w:hAnsi="Noto Sans" w:cs="Noto Sans"/>
          <w:sz w:val="18"/>
          <w:szCs w:val="18"/>
          <w:lang w:val="es-ES"/>
        </w:rPr>
        <w:t>,</w:t>
      </w:r>
      <w:r w:rsidRPr="00E802D1">
        <w:rPr>
          <w:rFonts w:ascii="Noto Sans" w:eastAsia="Calibri" w:hAnsi="Noto Sans" w:cs="Noto Sans"/>
          <w:sz w:val="18"/>
          <w:szCs w:val="18"/>
          <w:lang w:val="es-ES"/>
        </w:rPr>
        <w:t xml:space="preserve"> el servicio no deberá ser interrumpido</w:t>
      </w:r>
      <w:r w:rsidR="00103A78" w:rsidRPr="00E802D1">
        <w:rPr>
          <w:rFonts w:ascii="Noto Sans" w:eastAsia="Calibri" w:hAnsi="Noto Sans" w:cs="Noto Sans"/>
          <w:sz w:val="18"/>
          <w:szCs w:val="18"/>
          <w:lang w:val="es-ES"/>
        </w:rPr>
        <w:t xml:space="preserve"> a partir del 7 día hábil posterior a ser notificado el li</w:t>
      </w:r>
      <w:r w:rsidR="0091458E" w:rsidRPr="00E802D1">
        <w:rPr>
          <w:rFonts w:ascii="Noto Sans" w:eastAsia="Calibri" w:hAnsi="Noto Sans" w:cs="Noto Sans"/>
          <w:sz w:val="18"/>
          <w:szCs w:val="18"/>
          <w:lang w:val="es-ES"/>
        </w:rPr>
        <w:t>citante adjudicado</w:t>
      </w:r>
      <w:r w:rsidRPr="00E802D1">
        <w:rPr>
          <w:rFonts w:ascii="Noto Sans" w:eastAsia="Calibri" w:hAnsi="Noto Sans" w:cs="Noto Sans"/>
          <w:sz w:val="18"/>
          <w:szCs w:val="18"/>
          <w:lang w:val="es-ES"/>
        </w:rPr>
        <w:t xml:space="preserve">, por lo que </w:t>
      </w:r>
      <w:r w:rsidR="0091458E" w:rsidRPr="00E802D1">
        <w:rPr>
          <w:rFonts w:ascii="Noto Sans" w:eastAsia="Calibri" w:hAnsi="Noto Sans" w:cs="Noto Sans"/>
          <w:sz w:val="18"/>
          <w:szCs w:val="18"/>
          <w:lang w:val="es-ES"/>
        </w:rPr>
        <w:t xml:space="preserve">dicho </w:t>
      </w:r>
      <w:r w:rsidRPr="00E802D1">
        <w:rPr>
          <w:rFonts w:ascii="Noto Sans" w:eastAsia="Calibri" w:hAnsi="Noto Sans" w:cs="Noto Sans"/>
          <w:sz w:val="18"/>
          <w:szCs w:val="18"/>
          <w:lang w:val="es-ES"/>
        </w:rPr>
        <w:t xml:space="preserve">licitante adjudicado, en tanto realiza </w:t>
      </w:r>
      <w:r w:rsidR="0091458E" w:rsidRPr="00E802D1">
        <w:rPr>
          <w:rFonts w:ascii="Noto Sans" w:eastAsia="Calibri" w:hAnsi="Noto Sans" w:cs="Noto Sans"/>
          <w:sz w:val="18"/>
          <w:szCs w:val="18"/>
          <w:lang w:val="es-ES"/>
        </w:rPr>
        <w:t xml:space="preserve">la reparación, </w:t>
      </w:r>
      <w:r w:rsidRPr="00E802D1">
        <w:rPr>
          <w:rFonts w:ascii="Noto Sans" w:eastAsia="Calibri" w:hAnsi="Noto Sans" w:cs="Noto Sans"/>
          <w:sz w:val="18"/>
          <w:szCs w:val="18"/>
          <w:lang w:val="es-ES"/>
        </w:rPr>
        <w:t xml:space="preserve">el canje o reemplazo del bien, deberá proporcionar un equipo que cuente con las mismas funciones y/o características en calidad de préstamo, presentando en su caso, los respectivos registros sanitarios y certificados que correspondan, en tanto concluya la reparación o atención de fallas de que se trate, </w:t>
      </w:r>
      <w:r w:rsidR="00C45C6B" w:rsidRPr="00E802D1">
        <w:rPr>
          <w:rFonts w:ascii="Noto Sans" w:eastAsia="Calibri" w:hAnsi="Noto Sans" w:cs="Noto Sans"/>
          <w:sz w:val="18"/>
          <w:szCs w:val="18"/>
          <w:lang w:val="es-ES"/>
        </w:rPr>
        <w:t xml:space="preserve">o bien reemplace el bien; en </w:t>
      </w:r>
      <w:r w:rsidR="00E15554" w:rsidRPr="00E802D1">
        <w:rPr>
          <w:rFonts w:ascii="Noto Sans" w:eastAsia="Calibri" w:hAnsi="Noto Sans" w:cs="Noto Sans"/>
          <w:sz w:val="18"/>
          <w:szCs w:val="18"/>
          <w:lang w:val="es-ES"/>
        </w:rPr>
        <w:t xml:space="preserve">este sentido, </w:t>
      </w:r>
      <w:r w:rsidRPr="00E802D1">
        <w:rPr>
          <w:rFonts w:ascii="Noto Sans" w:eastAsia="Calibri" w:hAnsi="Noto Sans" w:cs="Noto Sans"/>
          <w:sz w:val="18"/>
          <w:szCs w:val="18"/>
          <w:lang w:val="es-ES"/>
        </w:rPr>
        <w:t>todos los gastos incluyendo los consumibles y otros conceptos generados por la operación de dicho equipo, correrán por cuenta del licitante adjudicado . En caso de no poder proporcionar un equipo en calidad de préstamo, para evitar la interrupción del servicio, el Instituto podrá realizar la subrogación del servicio o renta de otro equipo que cuente con las mismas funciones y/o características, hasta la reparación, sustitución o vencimiento de la garantía del bien y óptimo funcionamiento a entera satisfacción del Instituto, del bien en reparación o atención de fallas, siendo absoluta responsabilidad del licitante adjudicado  cubrir los gastos por la subrogación de los servicios, la renta de equipo, traslado de pacientes, o cualquier otro concepto generado con motivo de la reparación o sustitución del bien que corresponda.</w:t>
      </w:r>
      <w:r w:rsidR="00637ABB">
        <w:rPr>
          <w:rFonts w:ascii="Noto Sans" w:eastAsia="Calibri" w:hAnsi="Noto Sans" w:cs="Noto Sans"/>
          <w:sz w:val="18"/>
          <w:szCs w:val="18"/>
          <w:lang w:val="es-ES"/>
        </w:rPr>
        <w:t xml:space="preserve"> </w:t>
      </w:r>
      <w:r w:rsidR="00637ABB" w:rsidRPr="00486B35">
        <w:rPr>
          <w:rFonts w:ascii="Noto Sans" w:eastAsia="Calibri" w:hAnsi="Noto Sans" w:cs="Noto Sans"/>
          <w:sz w:val="18"/>
          <w:szCs w:val="18"/>
          <w:lang w:val="es-ES"/>
        </w:rPr>
        <w:t>con un máximo equivalente a la mayor productividad del equipo que se encuentra en garantía en los 3 últimos meses de servicio de dicho equipo</w:t>
      </w:r>
      <w:r w:rsidR="00637ABB" w:rsidRPr="00E802D1">
        <w:rPr>
          <w:rFonts w:ascii="Noto Sans" w:eastAsia="Calibri" w:hAnsi="Noto Sans" w:cs="Noto Sans"/>
          <w:sz w:val="18"/>
          <w:szCs w:val="18"/>
          <w:lang w:val="es-ES"/>
        </w:rPr>
        <w:t>.</w:t>
      </w:r>
    </w:p>
    <w:p w14:paraId="5044C261" w14:textId="77347D7C" w:rsidR="00060584" w:rsidRPr="00E802D1" w:rsidRDefault="00060584" w:rsidP="009732D2">
      <w:pPr>
        <w:spacing w:after="200"/>
        <w:jc w:val="both"/>
        <w:rPr>
          <w:rFonts w:ascii="Noto Sans" w:eastAsia="Calibri" w:hAnsi="Noto Sans" w:cs="Noto Sans"/>
          <w:sz w:val="18"/>
          <w:szCs w:val="18"/>
          <w:lang w:val="es-ES"/>
        </w:rPr>
      </w:pPr>
    </w:p>
    <w:p w14:paraId="78E1EEC2" w14:textId="110BAA5C" w:rsidR="00060584" w:rsidRDefault="003450B5" w:rsidP="009732D2">
      <w:pPr>
        <w:spacing w:after="200"/>
        <w:jc w:val="both"/>
        <w:rPr>
          <w:rFonts w:ascii="Noto Sans" w:eastAsia="Calibri" w:hAnsi="Noto Sans" w:cs="Noto Sans"/>
          <w:sz w:val="18"/>
          <w:szCs w:val="18"/>
          <w:lang w:val="es-ES"/>
        </w:rPr>
      </w:pPr>
      <w:r w:rsidRPr="00E802D1">
        <w:rPr>
          <w:rFonts w:ascii="Noto Sans" w:eastAsia="Calibri" w:hAnsi="Noto Sans" w:cs="Noto Sans"/>
          <w:sz w:val="18"/>
          <w:szCs w:val="18"/>
          <w:lang w:val="es-ES"/>
        </w:rPr>
        <w:t xml:space="preserve">Con </w:t>
      </w:r>
      <w:r w:rsidR="00453A49" w:rsidRPr="00E802D1">
        <w:rPr>
          <w:rFonts w:ascii="Noto Sans" w:eastAsia="Calibri" w:hAnsi="Noto Sans" w:cs="Noto Sans"/>
          <w:sz w:val="18"/>
          <w:szCs w:val="18"/>
          <w:lang w:val="es-ES"/>
        </w:rPr>
        <w:t xml:space="preserve">independencia a lo establecido en los párrafos anteriores, cuando las fallas en el equipo médico generen la suspensión de la operación y servicio al que este destinado, provocando la afectación en un 30% o más en la atención programada a la derechohabiencia, en un periodo de 3 meses, se procederá a la recisión del contrato y el inicio de los procedimientos ante la Secretaría </w:t>
      </w:r>
      <w:r w:rsidR="00DF067C">
        <w:rPr>
          <w:rFonts w:ascii="Noto Sans" w:eastAsia="Calibri" w:hAnsi="Noto Sans" w:cs="Noto Sans"/>
          <w:sz w:val="18"/>
          <w:szCs w:val="18"/>
          <w:lang w:val="es-ES"/>
        </w:rPr>
        <w:t>Anticorrupción y Buen Gobierno</w:t>
      </w:r>
      <w:r w:rsidR="00453A49" w:rsidRPr="00E802D1">
        <w:rPr>
          <w:rFonts w:ascii="Noto Sans" w:eastAsia="Calibri" w:hAnsi="Noto Sans" w:cs="Noto Sans"/>
          <w:sz w:val="18"/>
          <w:szCs w:val="18"/>
          <w:lang w:val="es-ES"/>
        </w:rPr>
        <w:t xml:space="preserve"> para la determinación de las sanciones que correspondan, lo anterior con fundamento en el artículo </w:t>
      </w:r>
      <w:r w:rsidR="00C20847">
        <w:rPr>
          <w:rFonts w:ascii="Noto Sans" w:eastAsia="Calibri" w:hAnsi="Noto Sans" w:cs="Noto Sans"/>
          <w:sz w:val="18"/>
          <w:szCs w:val="18"/>
          <w:lang w:val="es-ES"/>
        </w:rPr>
        <w:t>90</w:t>
      </w:r>
      <w:r w:rsidR="00C20847" w:rsidRPr="00E802D1">
        <w:rPr>
          <w:rFonts w:ascii="Noto Sans" w:eastAsia="Calibri" w:hAnsi="Noto Sans" w:cs="Noto Sans"/>
          <w:sz w:val="18"/>
          <w:szCs w:val="18"/>
          <w:lang w:val="es-ES"/>
        </w:rPr>
        <w:t xml:space="preserve"> </w:t>
      </w:r>
      <w:r w:rsidR="00453A49" w:rsidRPr="00E802D1">
        <w:rPr>
          <w:rFonts w:ascii="Noto Sans" w:eastAsia="Calibri" w:hAnsi="Noto Sans" w:cs="Noto Sans"/>
          <w:sz w:val="18"/>
          <w:szCs w:val="18"/>
          <w:lang w:val="es-ES"/>
        </w:rPr>
        <w:t xml:space="preserve">de la LAASSP, fracción III, en correlación con el artículo </w:t>
      </w:r>
      <w:r w:rsidR="002A4CF1">
        <w:rPr>
          <w:rFonts w:ascii="Noto Sans" w:eastAsia="Calibri" w:hAnsi="Noto Sans" w:cs="Noto Sans"/>
          <w:sz w:val="18"/>
          <w:szCs w:val="18"/>
          <w:lang w:val="es-ES"/>
        </w:rPr>
        <w:t>88</w:t>
      </w:r>
      <w:r w:rsidR="00453A49" w:rsidRPr="00E802D1">
        <w:rPr>
          <w:rFonts w:ascii="Noto Sans" w:eastAsia="Calibri" w:hAnsi="Noto Sans" w:cs="Noto Sans"/>
          <w:sz w:val="18"/>
          <w:szCs w:val="18"/>
          <w:lang w:val="es-ES"/>
        </w:rPr>
        <w:t>, fracción II del RLAASSP</w:t>
      </w:r>
      <w:r w:rsidR="00060584" w:rsidRPr="00E802D1">
        <w:rPr>
          <w:rFonts w:ascii="Noto Sans" w:eastAsia="Calibri" w:hAnsi="Noto Sans" w:cs="Noto Sans"/>
          <w:sz w:val="18"/>
          <w:szCs w:val="18"/>
          <w:lang w:val="es-ES"/>
        </w:rPr>
        <w:t xml:space="preserve">.  </w:t>
      </w:r>
    </w:p>
    <w:p w14:paraId="6359CB19" w14:textId="06D16B97" w:rsidR="00637ABB" w:rsidRPr="00E802D1" w:rsidRDefault="00637ABB" w:rsidP="009732D2">
      <w:pPr>
        <w:spacing w:after="200"/>
        <w:jc w:val="both"/>
        <w:rPr>
          <w:rFonts w:ascii="Noto Sans" w:eastAsia="Calibri" w:hAnsi="Noto Sans" w:cs="Noto Sans"/>
          <w:sz w:val="18"/>
          <w:szCs w:val="18"/>
          <w:lang w:val="es-ES"/>
        </w:rPr>
      </w:pPr>
      <w:r>
        <w:rPr>
          <w:rFonts w:ascii="Noto Sans" w:eastAsia="Calibri" w:hAnsi="Noto Sans" w:cs="Noto Sans"/>
          <w:sz w:val="18"/>
          <w:szCs w:val="18"/>
        </w:rPr>
        <w:t>E</w:t>
      </w:r>
      <w:r w:rsidRPr="00486B35">
        <w:rPr>
          <w:rFonts w:ascii="Noto Sans" w:eastAsia="Calibri" w:hAnsi="Noto Sans" w:cs="Noto Sans"/>
          <w:sz w:val="18"/>
          <w:szCs w:val="18"/>
        </w:rPr>
        <w:t xml:space="preserve">l Licitante adjudicado se obliga a responder por su cuenta y riesgo de los daños o perjuicios que, por inobservancia o negligencia de su parte, llegue a causar al Instituto o a terceros, durante toda la ejecución del presente contrato. Lo anterior no será aplicable cuando la falla se origine por una incorrecta operación </w:t>
      </w:r>
      <w:r w:rsidRPr="00486B35">
        <w:rPr>
          <w:rFonts w:ascii="Noto Sans" w:eastAsia="Calibri" w:hAnsi="Noto Sans" w:cs="Noto Sans"/>
          <w:sz w:val="18"/>
          <w:szCs w:val="18"/>
        </w:rPr>
        <w:lastRenderedPageBreak/>
        <w:t>del equipo por el personal del Instituto, lo cual deberá ser acreditado con evidencia técnica acorde a lo establecido en el manual del fabricante del o los bienes y el licitante adjudicado  deberá presentar un peritaje técnico por parte de un tercero autorizado, pudiendo ser el fabricante de los bienes o un representante autorizado por este, en donde se compruebe que el o los bienes en garantía presentan daños por algún mal uso o negligencia por parte del personal usuario de la Unidad Médica del Instituto en donde se encuentre ubicado, y que, en consecuencia, no aplica la reparación de garantía, lo cual deberá ser aceptado por parte del o la Administradora de Contrato o quién este designe. En caso de que el peritaje tenga algún costo, este deberá ser pagado en su totalidad por el licitante adjudicado.</w:t>
      </w:r>
    </w:p>
    <w:p w14:paraId="0E917B6B" w14:textId="2232F237" w:rsidR="00060584" w:rsidRDefault="00060584" w:rsidP="009732D2">
      <w:pPr>
        <w:spacing w:after="200"/>
        <w:jc w:val="both"/>
        <w:rPr>
          <w:rFonts w:ascii="Noto Sans" w:eastAsia="Calibri" w:hAnsi="Noto Sans" w:cs="Noto Sans"/>
          <w:sz w:val="18"/>
          <w:szCs w:val="18"/>
        </w:rPr>
      </w:pPr>
      <w:r w:rsidRPr="00E802D1">
        <w:rPr>
          <w:rFonts w:ascii="Noto Sans" w:eastAsia="Calibri" w:hAnsi="Noto Sans" w:cs="Noto Sans"/>
          <w:sz w:val="18"/>
          <w:szCs w:val="18"/>
        </w:rPr>
        <w:t>Lo anterior con independencia a los servicios de mantenimiento correctivo que proporcione el licitante adjudicado. Asimismo, el licitante adjudicado se obliga a responder por su cuenta y riesgo de los daños o perjuicios que, por inobservancia o negligencia de su parte, llegue a causar al Instituto o a terceros</w:t>
      </w:r>
      <w:r w:rsidR="00156B96" w:rsidRPr="00E802D1">
        <w:rPr>
          <w:rFonts w:ascii="Noto Sans" w:eastAsia="Calibri" w:hAnsi="Noto Sans" w:cs="Noto Sans"/>
          <w:sz w:val="18"/>
          <w:szCs w:val="18"/>
        </w:rPr>
        <w:t xml:space="preserve">, durante toda la ejecución del </w:t>
      </w:r>
      <w:r w:rsidR="00550169" w:rsidRPr="00E802D1">
        <w:rPr>
          <w:rFonts w:ascii="Noto Sans" w:eastAsia="Calibri" w:hAnsi="Noto Sans" w:cs="Noto Sans"/>
          <w:sz w:val="18"/>
          <w:szCs w:val="18"/>
        </w:rPr>
        <w:t>presente contrato</w:t>
      </w:r>
      <w:r w:rsidRPr="00E802D1">
        <w:rPr>
          <w:rFonts w:ascii="Noto Sans" w:eastAsia="Calibri" w:hAnsi="Noto Sans" w:cs="Noto Sans"/>
          <w:sz w:val="18"/>
          <w:szCs w:val="18"/>
        </w:rPr>
        <w:t>. Lo anterior no será aplicable cuando la falla se origine por una incorrecta operación del equipo por el personal del Instituto, lo cual deberá ser acreditado con evidencia técnica acorde a lo establecido en el manual del fabricante del o los bienes y el licitante adjudicado deberá presentar un peritaje técnico por parte de un tercero autorizado, pudiendo ser el fabricante de los bienes o un representante autorizado por este, en donde se compruebe que el o los bienes en garantía presentan daños por algún mal uso o negligencia por parte del personal usuario de la Unidad Médica del Instituto en donde se encuentre ubicado, y que, en consecuencia, no aplica la reparación de garantía, lo cual deberá ser aceptado por parte del Administrador de Contrato o quién este designe. En caso de que el peritaje tenga algún costo, este deberá ser pagado en su totalidad por e</w:t>
      </w:r>
      <w:r w:rsidR="00133144" w:rsidRPr="00E802D1">
        <w:rPr>
          <w:rFonts w:ascii="Noto Sans" w:eastAsia="Calibri" w:hAnsi="Noto Sans" w:cs="Noto Sans"/>
          <w:sz w:val="18"/>
          <w:szCs w:val="18"/>
        </w:rPr>
        <w:t>l</w:t>
      </w:r>
      <w:r w:rsidRPr="00E802D1">
        <w:rPr>
          <w:rFonts w:ascii="Noto Sans" w:eastAsia="Calibri" w:hAnsi="Noto Sans" w:cs="Noto Sans"/>
          <w:sz w:val="18"/>
          <w:szCs w:val="18"/>
        </w:rPr>
        <w:t xml:space="preserve"> licitante adjudicado.</w:t>
      </w:r>
    </w:p>
    <w:p w14:paraId="5929DC95" w14:textId="77777777" w:rsidR="00060584" w:rsidRPr="00E802D1" w:rsidRDefault="00060584" w:rsidP="009732D2">
      <w:pPr>
        <w:numPr>
          <w:ilvl w:val="0"/>
          <w:numId w:val="5"/>
        </w:numPr>
        <w:spacing w:after="200"/>
        <w:jc w:val="both"/>
        <w:rPr>
          <w:rFonts w:ascii="Noto Sans" w:eastAsia="Calibri" w:hAnsi="Noto Sans" w:cs="Noto Sans"/>
          <w:b/>
          <w:sz w:val="18"/>
          <w:szCs w:val="18"/>
        </w:rPr>
      </w:pPr>
      <w:r w:rsidRPr="00E802D1">
        <w:rPr>
          <w:rFonts w:ascii="Noto Sans" w:eastAsia="Calibri" w:hAnsi="Noto Sans" w:cs="Noto Sans"/>
          <w:b/>
          <w:sz w:val="18"/>
          <w:szCs w:val="18"/>
        </w:rPr>
        <w:t>Garantía de mano de obra y/o partes.</w:t>
      </w:r>
    </w:p>
    <w:p w14:paraId="3600370B" w14:textId="31E7B45B" w:rsidR="00060584" w:rsidRDefault="00060584" w:rsidP="009732D2">
      <w:pPr>
        <w:spacing w:after="200"/>
        <w:jc w:val="both"/>
        <w:rPr>
          <w:rFonts w:ascii="Noto Sans" w:eastAsia="Calibri" w:hAnsi="Noto Sans" w:cs="Noto Sans"/>
          <w:sz w:val="18"/>
          <w:szCs w:val="18"/>
        </w:rPr>
      </w:pPr>
      <w:r w:rsidRPr="00E802D1">
        <w:rPr>
          <w:rFonts w:ascii="Noto Sans" w:eastAsia="Calibri" w:hAnsi="Noto Sans" w:cs="Noto Sans"/>
          <w:sz w:val="18"/>
          <w:szCs w:val="18"/>
        </w:rPr>
        <w:t xml:space="preserve">La </w:t>
      </w:r>
      <w:r w:rsidR="005B648B" w:rsidRPr="00E802D1">
        <w:rPr>
          <w:rFonts w:ascii="Noto Sans" w:eastAsia="Calibri" w:hAnsi="Noto Sans" w:cs="Noto Sans"/>
          <w:sz w:val="18"/>
          <w:szCs w:val="18"/>
        </w:rPr>
        <w:t xml:space="preserve">Garantía </w:t>
      </w:r>
      <w:r w:rsidR="003F24BB" w:rsidRPr="00E802D1">
        <w:rPr>
          <w:rFonts w:ascii="Noto Sans" w:eastAsia="Calibri" w:hAnsi="Noto Sans" w:cs="Noto Sans"/>
          <w:sz w:val="18"/>
          <w:szCs w:val="18"/>
        </w:rPr>
        <w:t>por Defectos y Vicios Ocultos de los Bienes entregados</w:t>
      </w:r>
      <w:r w:rsidRPr="00E802D1">
        <w:rPr>
          <w:rFonts w:ascii="Noto Sans" w:eastAsia="Calibri" w:hAnsi="Noto Sans" w:cs="Noto Sans"/>
          <w:sz w:val="18"/>
          <w:szCs w:val="18"/>
        </w:rPr>
        <w:t xml:space="preserve"> incluye en su cobertura, los trabajos de instalación y materiales en caso de requerirse, así como todos los trabajos de reparación y partes necesarias a ser sustituidas de los bienes en los mantenimientos respectivos.</w:t>
      </w:r>
    </w:p>
    <w:p w14:paraId="09B8D702" w14:textId="77777777" w:rsidR="00637ABB" w:rsidRDefault="00637ABB" w:rsidP="009732D2">
      <w:pPr>
        <w:spacing w:after="200"/>
        <w:jc w:val="both"/>
        <w:rPr>
          <w:rFonts w:ascii="Noto Sans" w:eastAsia="Calibri" w:hAnsi="Noto Sans" w:cs="Noto Sans"/>
          <w:sz w:val="18"/>
          <w:szCs w:val="18"/>
        </w:rPr>
      </w:pPr>
    </w:p>
    <w:p w14:paraId="5E72CE05" w14:textId="77777777" w:rsidR="00637ABB" w:rsidRPr="00E802D1" w:rsidRDefault="00637ABB" w:rsidP="009732D2">
      <w:pPr>
        <w:spacing w:after="200"/>
        <w:jc w:val="both"/>
        <w:rPr>
          <w:rFonts w:ascii="Noto Sans" w:eastAsia="Calibri" w:hAnsi="Noto Sans" w:cs="Noto Sans"/>
          <w:sz w:val="18"/>
          <w:szCs w:val="18"/>
        </w:rPr>
      </w:pPr>
    </w:p>
    <w:p w14:paraId="29D5862C" w14:textId="77777777" w:rsidR="00060584" w:rsidRPr="00E802D1" w:rsidRDefault="00060584" w:rsidP="009732D2">
      <w:pPr>
        <w:numPr>
          <w:ilvl w:val="0"/>
          <w:numId w:val="5"/>
        </w:numPr>
        <w:spacing w:after="200"/>
        <w:jc w:val="both"/>
        <w:rPr>
          <w:rFonts w:ascii="Noto Sans" w:eastAsia="Calibri" w:hAnsi="Noto Sans" w:cs="Noto Sans"/>
          <w:b/>
          <w:sz w:val="18"/>
          <w:szCs w:val="18"/>
        </w:rPr>
      </w:pPr>
      <w:bookmarkStart w:id="26" w:name="_Hlk184663069"/>
      <w:r w:rsidRPr="00E802D1">
        <w:rPr>
          <w:rFonts w:ascii="Noto Sans" w:eastAsia="Calibri" w:hAnsi="Noto Sans" w:cs="Noto Sans"/>
          <w:b/>
          <w:sz w:val="18"/>
          <w:szCs w:val="18"/>
        </w:rPr>
        <w:t>Mantenimientos correctivos y/o preventivos.</w:t>
      </w:r>
    </w:p>
    <w:p w14:paraId="7F890C1D" w14:textId="5D2F4A02" w:rsidR="00060584" w:rsidRPr="00E802D1" w:rsidRDefault="00060584" w:rsidP="009732D2">
      <w:pPr>
        <w:spacing w:after="200"/>
        <w:jc w:val="both"/>
        <w:rPr>
          <w:rFonts w:ascii="Noto Sans" w:eastAsia="Calibri" w:hAnsi="Noto Sans" w:cs="Noto Sans"/>
          <w:sz w:val="18"/>
          <w:szCs w:val="18"/>
          <w:lang w:val="es-ES"/>
        </w:rPr>
      </w:pPr>
      <w:r w:rsidRPr="00E802D1">
        <w:rPr>
          <w:rFonts w:ascii="Noto Sans" w:eastAsia="Calibri" w:hAnsi="Noto Sans" w:cs="Noto Sans"/>
          <w:sz w:val="18"/>
          <w:szCs w:val="18"/>
          <w:lang w:val="es-ES"/>
        </w:rPr>
        <w:t xml:space="preserve">El </w:t>
      </w:r>
      <w:r w:rsidRPr="00E802D1">
        <w:rPr>
          <w:rFonts w:ascii="Noto Sans" w:eastAsia="Calibri" w:hAnsi="Noto Sans" w:cs="Noto Sans"/>
          <w:sz w:val="18"/>
          <w:szCs w:val="18"/>
        </w:rPr>
        <w:t xml:space="preserve">licitante adjudicado </w:t>
      </w:r>
      <w:r w:rsidRPr="00E802D1">
        <w:rPr>
          <w:rFonts w:ascii="Noto Sans" w:eastAsia="Calibri" w:hAnsi="Noto Sans" w:cs="Noto Sans"/>
          <w:sz w:val="18"/>
          <w:szCs w:val="18"/>
          <w:lang w:val="es-ES"/>
        </w:rPr>
        <w:t>deberá proporcionar</w:t>
      </w:r>
      <w:r w:rsidR="003F24BB" w:rsidRPr="00E802D1">
        <w:rPr>
          <w:rFonts w:ascii="Noto Sans" w:eastAsia="Calibri" w:hAnsi="Noto Sans" w:cs="Noto Sans"/>
          <w:sz w:val="18"/>
          <w:szCs w:val="18"/>
          <w:lang w:val="es-ES"/>
        </w:rPr>
        <w:t>, con personal capacitado y certificado,</w:t>
      </w:r>
      <w:r w:rsidRPr="00E802D1">
        <w:rPr>
          <w:rFonts w:ascii="Noto Sans" w:eastAsia="Calibri" w:hAnsi="Noto Sans" w:cs="Noto Sans"/>
          <w:sz w:val="18"/>
          <w:szCs w:val="18"/>
          <w:lang w:val="es-ES"/>
        </w:rPr>
        <w:t xml:space="preserve"> durante la vigencia de la garantía de los bienes (acorde a lo </w:t>
      </w:r>
      <w:r w:rsidRPr="00E802D1">
        <w:rPr>
          <w:rFonts w:ascii="Noto Sans" w:eastAsia="Calibri" w:hAnsi="Noto Sans" w:cs="Noto Sans"/>
          <w:sz w:val="18"/>
          <w:szCs w:val="18"/>
        </w:rPr>
        <w:t>establecido en la columna “Periodo de garantía” del Anexo No. 3.</w:t>
      </w:r>
      <w:r w:rsidR="008A2C52">
        <w:rPr>
          <w:rFonts w:ascii="Noto Sans" w:eastAsia="Calibri" w:hAnsi="Noto Sans" w:cs="Noto Sans"/>
          <w:sz w:val="18"/>
          <w:szCs w:val="18"/>
        </w:rPr>
        <w:t>3</w:t>
      </w:r>
      <w:r w:rsidR="00D43A34" w:rsidRPr="00E802D1">
        <w:rPr>
          <w:rFonts w:ascii="Noto Sans" w:eastAsia="Calibri" w:hAnsi="Noto Sans" w:cs="Noto Sans"/>
          <w:sz w:val="18"/>
          <w:szCs w:val="18"/>
        </w:rPr>
        <w:t xml:space="preserve"> </w:t>
      </w:r>
      <w:r w:rsidRPr="00E802D1">
        <w:rPr>
          <w:rFonts w:ascii="Noto Sans" w:eastAsia="Calibri" w:hAnsi="Noto Sans" w:cs="Noto Sans"/>
          <w:sz w:val="18"/>
          <w:szCs w:val="18"/>
        </w:rPr>
        <w:t xml:space="preserve">“Requisitos </w:t>
      </w:r>
      <w:r w:rsidR="00D43A34" w:rsidRPr="00E802D1">
        <w:rPr>
          <w:rFonts w:ascii="Noto Sans" w:eastAsia="Calibri" w:hAnsi="Noto Sans" w:cs="Noto Sans"/>
          <w:sz w:val="18"/>
          <w:szCs w:val="18"/>
        </w:rPr>
        <w:t xml:space="preserve">para </w:t>
      </w:r>
      <w:r w:rsidRPr="00E802D1">
        <w:rPr>
          <w:rFonts w:ascii="Noto Sans" w:eastAsia="Calibri" w:hAnsi="Noto Sans" w:cs="Noto Sans"/>
          <w:sz w:val="18"/>
          <w:szCs w:val="18"/>
        </w:rPr>
        <w:t>los bienes”</w:t>
      </w:r>
      <w:r w:rsidRPr="00E802D1">
        <w:rPr>
          <w:rFonts w:ascii="Noto Sans" w:eastAsia="Calibri" w:hAnsi="Noto Sans" w:cs="Noto Sans"/>
          <w:sz w:val="18"/>
          <w:szCs w:val="18"/>
          <w:lang w:val="es-ES"/>
        </w:rPr>
        <w:t xml:space="preserve">), </w:t>
      </w:r>
      <w:r w:rsidR="00D43A34" w:rsidRPr="00E802D1">
        <w:rPr>
          <w:rFonts w:ascii="Noto Sans" w:eastAsia="Calibri" w:hAnsi="Noto Sans" w:cs="Noto Sans"/>
          <w:sz w:val="18"/>
          <w:szCs w:val="18"/>
          <w:lang w:val="es-ES"/>
        </w:rPr>
        <w:t xml:space="preserve">todo tipo </w:t>
      </w:r>
      <w:r w:rsidR="00FE4B3F" w:rsidRPr="00E802D1">
        <w:rPr>
          <w:rFonts w:ascii="Noto Sans" w:eastAsia="Calibri" w:hAnsi="Noto Sans" w:cs="Noto Sans"/>
          <w:sz w:val="18"/>
          <w:szCs w:val="18"/>
          <w:lang w:val="es-ES"/>
        </w:rPr>
        <w:t>de</w:t>
      </w:r>
      <w:r w:rsidRPr="00E802D1">
        <w:rPr>
          <w:rFonts w:ascii="Noto Sans" w:eastAsia="Calibri" w:hAnsi="Noto Sans" w:cs="Noto Sans"/>
          <w:sz w:val="18"/>
          <w:szCs w:val="18"/>
          <w:lang w:val="es-ES"/>
        </w:rPr>
        <w:t xml:space="preserve"> servicios de mantenimiento</w:t>
      </w:r>
      <w:r w:rsidR="00FE4B3F" w:rsidRPr="00E802D1">
        <w:rPr>
          <w:rFonts w:ascii="Noto Sans" w:eastAsia="Calibri" w:hAnsi="Noto Sans" w:cs="Noto Sans"/>
          <w:sz w:val="18"/>
          <w:szCs w:val="18"/>
          <w:lang w:val="es-ES"/>
        </w:rPr>
        <w:t xml:space="preserve">s preventivos y correctivos, sin costo alguno para el Instituto, </w:t>
      </w:r>
      <w:r w:rsidR="00580DFC" w:rsidRPr="00E802D1">
        <w:rPr>
          <w:rFonts w:ascii="Noto Sans" w:eastAsia="Calibri" w:hAnsi="Noto Sans" w:cs="Noto Sans"/>
          <w:sz w:val="18"/>
          <w:szCs w:val="18"/>
          <w:lang w:val="es-ES"/>
        </w:rPr>
        <w:t>de acuerdo con</w:t>
      </w:r>
      <w:r w:rsidR="00FE4B3F" w:rsidRPr="00E802D1">
        <w:rPr>
          <w:rFonts w:ascii="Noto Sans" w:eastAsia="Calibri" w:hAnsi="Noto Sans" w:cs="Noto Sans"/>
          <w:sz w:val="18"/>
          <w:szCs w:val="18"/>
          <w:lang w:val="es-ES"/>
        </w:rPr>
        <w:t xml:space="preserve"> lo siguiente:</w:t>
      </w:r>
    </w:p>
    <w:p w14:paraId="4813875F" w14:textId="77777777" w:rsidR="00060584" w:rsidRPr="00E802D1" w:rsidRDefault="00060584" w:rsidP="009732D2">
      <w:pPr>
        <w:numPr>
          <w:ilvl w:val="0"/>
          <w:numId w:val="6"/>
        </w:numPr>
        <w:spacing w:after="200"/>
        <w:ind w:left="714" w:hanging="357"/>
        <w:jc w:val="both"/>
        <w:rPr>
          <w:rFonts w:ascii="Noto Sans" w:eastAsia="Calibri" w:hAnsi="Noto Sans" w:cs="Noto Sans"/>
          <w:b/>
          <w:sz w:val="18"/>
          <w:szCs w:val="18"/>
        </w:rPr>
      </w:pPr>
      <w:r w:rsidRPr="00E802D1">
        <w:rPr>
          <w:rFonts w:ascii="Noto Sans" w:eastAsia="Calibri" w:hAnsi="Noto Sans" w:cs="Noto Sans"/>
          <w:b/>
          <w:sz w:val="18"/>
          <w:szCs w:val="18"/>
        </w:rPr>
        <w:t>Mantenimiento preventivo.</w:t>
      </w:r>
    </w:p>
    <w:p w14:paraId="1357DF10" w14:textId="24A6C3AE" w:rsidR="006D1ACE" w:rsidRPr="00E802D1" w:rsidRDefault="007D3BCF" w:rsidP="009732D2">
      <w:pPr>
        <w:spacing w:after="200"/>
        <w:jc w:val="both"/>
        <w:rPr>
          <w:rFonts w:ascii="Noto Sans" w:eastAsia="Calibri" w:hAnsi="Noto Sans" w:cs="Noto Sans"/>
          <w:sz w:val="18"/>
          <w:szCs w:val="18"/>
        </w:rPr>
      </w:pPr>
      <w:bookmarkStart w:id="27" w:name="_Hlk187324944"/>
      <w:bookmarkStart w:id="28" w:name="_Hlk184662095"/>
      <w:r w:rsidRPr="00E802D1">
        <w:rPr>
          <w:rFonts w:ascii="Noto Sans" w:eastAsia="Calibri" w:hAnsi="Noto Sans" w:cs="Noto Sans"/>
          <w:sz w:val="18"/>
          <w:szCs w:val="18"/>
        </w:rPr>
        <w:t>El licitante adjudicado deberá entregar en conjunto con los bienes, es decir, al momento de hacer la entrega de los bienes en las Unidades Médicas de destino final</w:t>
      </w:r>
      <w:bookmarkEnd w:id="27"/>
      <w:r w:rsidRPr="00E802D1">
        <w:rPr>
          <w:rFonts w:ascii="Noto Sans" w:eastAsia="Calibri" w:hAnsi="Noto Sans" w:cs="Noto Sans"/>
          <w:sz w:val="18"/>
          <w:szCs w:val="18"/>
        </w:rPr>
        <w:t xml:space="preserve">, original del “Programa Calendarizado o </w:t>
      </w:r>
      <w:r w:rsidRPr="00E802D1">
        <w:rPr>
          <w:rFonts w:ascii="Noto Sans" w:eastAsia="Calibri" w:hAnsi="Noto Sans" w:cs="Noto Sans"/>
          <w:sz w:val="18"/>
          <w:szCs w:val="18"/>
        </w:rPr>
        <w:lastRenderedPageBreak/>
        <w:t xml:space="preserve">Calendario de Mantenimientos Preventivos” por cada uno de los bienes adjudicados, que deberá contener al menos: la descripción de las acciones a efectuar debiendo incluir la relación de las piezas y/o partes a verificar y/o reemplazar de acuerdo con lo establecido en el manual de servicio del fabricante de los bienes que le sean adjudicados, </w:t>
      </w:r>
      <w:r w:rsidR="00E85C00" w:rsidRPr="00E802D1">
        <w:rPr>
          <w:rFonts w:ascii="Noto Sans" w:eastAsia="Calibri" w:hAnsi="Noto Sans" w:cs="Noto Sans"/>
          <w:sz w:val="18"/>
          <w:szCs w:val="18"/>
        </w:rPr>
        <w:t>siendo obligatoria la actualización de software, con licencia a perpetuidad, cuando corresponda, a su última versión en los equipos que aplique, así como la verificación y recarga o relleno de los niveles de gases u otros elementos necesarios para la correcta operación de los equipos, establecidos en el o los manuales de operación y/o servicio del fabricante de los bienes, durante toda la vigencia de la garantía, sin costo alguno para el Instituto. Dicho programa, deberá formar parte de la documentación proporcionada al Instituto en el acto de entrega – recepción. El número de mantenimientos preventivos deberán de corresponder con la periodicidad indicada por el fabricante en el o los manuales de operación y/o servicio</w:t>
      </w:r>
      <w:r w:rsidRPr="00E802D1">
        <w:rPr>
          <w:rFonts w:ascii="Noto Sans" w:eastAsia="Calibri" w:hAnsi="Noto Sans" w:cs="Noto Sans"/>
          <w:sz w:val="18"/>
          <w:szCs w:val="18"/>
        </w:rPr>
        <w:t>.</w:t>
      </w:r>
    </w:p>
    <w:p w14:paraId="0CBCD9BB" w14:textId="2BB81B34" w:rsidR="007D3BCF" w:rsidRPr="00E802D1" w:rsidRDefault="007D3BCF" w:rsidP="009732D2">
      <w:pPr>
        <w:spacing w:after="200"/>
        <w:jc w:val="both"/>
        <w:rPr>
          <w:rFonts w:ascii="Noto Sans" w:eastAsia="Calibri" w:hAnsi="Noto Sans" w:cs="Noto Sans"/>
          <w:sz w:val="18"/>
          <w:szCs w:val="18"/>
          <w:lang w:val="es-ES"/>
        </w:rPr>
      </w:pPr>
      <w:bookmarkStart w:id="29" w:name="_Hlk187324981"/>
      <w:bookmarkStart w:id="30" w:name="_Hlk187399241"/>
      <w:bookmarkEnd w:id="26"/>
      <w:bookmarkEnd w:id="28"/>
      <w:r w:rsidRPr="00E802D1">
        <w:rPr>
          <w:rFonts w:ascii="Noto Sans" w:eastAsia="Calibri" w:hAnsi="Noto Sans" w:cs="Noto Sans"/>
          <w:sz w:val="18"/>
          <w:szCs w:val="18"/>
          <w:lang w:val="es-MX"/>
        </w:rPr>
        <w:t>Para los casos de aquellos bienes identificados como “</w:t>
      </w:r>
      <w:bookmarkStart w:id="31" w:name="_Hlk187324962"/>
      <w:r w:rsidR="00B41128" w:rsidRPr="00E802D1">
        <w:rPr>
          <w:rFonts w:ascii="Noto Sans" w:eastAsia="Calibri" w:hAnsi="Noto Sans" w:cs="Noto Sans"/>
          <w:sz w:val="18"/>
          <w:szCs w:val="18"/>
          <w:lang w:val="es-MX"/>
        </w:rPr>
        <w:t xml:space="preserve">Si </w:t>
      </w:r>
      <w:proofErr w:type="spellStart"/>
      <w:r w:rsidR="00B41128" w:rsidRPr="00E802D1">
        <w:rPr>
          <w:rFonts w:ascii="Noto Sans" w:eastAsia="Calibri" w:hAnsi="Noto Sans" w:cs="Noto Sans"/>
          <w:sz w:val="18"/>
          <w:szCs w:val="18"/>
          <w:lang w:val="es-MX"/>
        </w:rPr>
        <w:t>Req</w:t>
      </w:r>
      <w:proofErr w:type="spellEnd"/>
      <w:r w:rsidR="00B41128" w:rsidRPr="00E802D1">
        <w:rPr>
          <w:rFonts w:ascii="Noto Sans" w:eastAsia="Calibri" w:hAnsi="Noto Sans" w:cs="Noto Sans"/>
          <w:sz w:val="18"/>
          <w:szCs w:val="18"/>
          <w:lang w:val="es-MX"/>
        </w:rPr>
        <w:t>.</w:t>
      </w:r>
      <w:r w:rsidRPr="00E802D1">
        <w:rPr>
          <w:rFonts w:ascii="Noto Sans" w:eastAsia="Calibri" w:hAnsi="Noto Sans" w:cs="Noto Sans"/>
          <w:sz w:val="18"/>
          <w:szCs w:val="18"/>
          <w:lang w:val="es-MX"/>
        </w:rPr>
        <w:t>”</w:t>
      </w:r>
      <w:r w:rsidR="00B41128" w:rsidRPr="00E802D1">
        <w:rPr>
          <w:rFonts w:ascii="Noto Sans" w:eastAsia="Calibri" w:hAnsi="Noto Sans" w:cs="Noto Sans"/>
          <w:sz w:val="18"/>
          <w:szCs w:val="18"/>
          <w:lang w:val="es-MX"/>
        </w:rPr>
        <w:t xml:space="preserve"> (Si Requiere)</w:t>
      </w:r>
      <w:r w:rsidRPr="00E802D1">
        <w:rPr>
          <w:rFonts w:ascii="Noto Sans" w:eastAsia="Calibri" w:hAnsi="Noto Sans" w:cs="Noto Sans"/>
          <w:sz w:val="18"/>
          <w:szCs w:val="18"/>
          <w:lang w:val="es-MX"/>
        </w:rPr>
        <w:t xml:space="preserve"> </w:t>
      </w:r>
      <w:bookmarkEnd w:id="31"/>
      <w:r w:rsidRPr="00E802D1">
        <w:rPr>
          <w:rFonts w:ascii="Noto Sans" w:eastAsia="Calibri" w:hAnsi="Noto Sans" w:cs="Noto Sans"/>
          <w:sz w:val="18"/>
          <w:szCs w:val="18"/>
          <w:lang w:val="es-MX"/>
        </w:rPr>
        <w:t xml:space="preserve">en la columna “Mantenimiento Preventivo” del Anexo No. </w:t>
      </w:r>
      <w:r w:rsidR="008A2C52">
        <w:rPr>
          <w:rFonts w:ascii="Noto Sans" w:eastAsia="Calibri" w:hAnsi="Noto Sans" w:cs="Noto Sans"/>
          <w:sz w:val="18"/>
          <w:szCs w:val="18"/>
          <w:lang w:val="es-MX"/>
        </w:rPr>
        <w:t>3</w:t>
      </w:r>
      <w:r w:rsidR="009A24F6">
        <w:rPr>
          <w:rFonts w:ascii="Noto Sans" w:eastAsia="Calibri" w:hAnsi="Noto Sans" w:cs="Noto Sans"/>
          <w:sz w:val="18"/>
          <w:szCs w:val="18"/>
          <w:lang w:val="es-MX"/>
        </w:rPr>
        <w:t>.</w:t>
      </w:r>
      <w:r w:rsidRPr="00E802D1">
        <w:rPr>
          <w:rFonts w:ascii="Noto Sans" w:eastAsia="Calibri" w:hAnsi="Noto Sans" w:cs="Noto Sans"/>
          <w:sz w:val="18"/>
          <w:szCs w:val="18"/>
          <w:lang w:val="es-MX"/>
        </w:rPr>
        <w:t xml:space="preserve">3 “Requisitos para los bienes”, en los que el licitante advierta que no requieren Mantenimiento Preventivo durante la vigencia de la Garantía de los bienes, </w:t>
      </w:r>
      <w:r w:rsidRPr="00E802D1">
        <w:rPr>
          <w:rFonts w:ascii="Noto Sans" w:eastAsia="Calibri" w:hAnsi="Noto Sans" w:cs="Noto Sans"/>
          <w:sz w:val="18"/>
          <w:szCs w:val="18"/>
          <w:lang w:val="es-ES"/>
        </w:rPr>
        <w:t xml:space="preserve">se deberá integrar en la propuesta técnica un escrito en formato libre, en papel membretado, firmado por el representante legal de la empresa licitante, en la que justifique por qué los bienes ofertados no requieren de mantenimiento preventivo, y dicha información deberá ser sustentada con evidencia documental correspondiente </w:t>
      </w:r>
      <w:r w:rsidR="000A68F3" w:rsidRPr="00E802D1">
        <w:rPr>
          <w:rFonts w:ascii="Noto Sans" w:eastAsia="Calibri" w:hAnsi="Noto Sans" w:cs="Noto Sans"/>
          <w:sz w:val="18"/>
          <w:szCs w:val="18"/>
          <w:lang w:val="es-ES"/>
        </w:rPr>
        <w:t xml:space="preserve">al Manual de Servicio del fabricante del o los bienes ofertados, integrada en la correspondiente documentación entregada como evidencia documental de su propuesta técnica, en donde se pueda identificar plenamente que el bien ofertado </w:t>
      </w:r>
      <w:r w:rsidR="000A68F3" w:rsidRPr="00E802D1">
        <w:rPr>
          <w:rFonts w:ascii="Noto Sans" w:eastAsia="Calibri" w:hAnsi="Noto Sans" w:cs="Noto Sans"/>
          <w:b/>
          <w:bCs/>
          <w:sz w:val="18"/>
          <w:szCs w:val="18"/>
          <w:lang w:val="es-ES"/>
        </w:rPr>
        <w:t>NO REQUIERE</w:t>
      </w:r>
      <w:r w:rsidR="000A68F3" w:rsidRPr="00E802D1">
        <w:rPr>
          <w:rFonts w:ascii="Noto Sans" w:eastAsia="Calibri" w:hAnsi="Noto Sans" w:cs="Noto Sans"/>
          <w:sz w:val="18"/>
          <w:szCs w:val="18"/>
          <w:lang w:val="es-ES"/>
        </w:rPr>
        <w:t xml:space="preserve"> </w:t>
      </w:r>
      <w:r w:rsidR="000A68F3" w:rsidRPr="00E802D1">
        <w:rPr>
          <w:rFonts w:ascii="Noto Sans" w:eastAsia="Calibri" w:hAnsi="Noto Sans" w:cs="Noto Sans"/>
          <w:b/>
          <w:bCs/>
          <w:sz w:val="18"/>
          <w:szCs w:val="18"/>
          <w:lang w:val="es-ES"/>
        </w:rPr>
        <w:t>Mantenimientos Preventivos</w:t>
      </w:r>
      <w:r w:rsidR="000A68F3" w:rsidRPr="00E802D1">
        <w:rPr>
          <w:rFonts w:ascii="Noto Sans" w:eastAsia="Calibri" w:hAnsi="Noto Sans" w:cs="Noto Sans"/>
          <w:sz w:val="18"/>
          <w:szCs w:val="18"/>
          <w:lang w:val="es-ES"/>
        </w:rPr>
        <w:t xml:space="preserve"> durante la vigencia de la garantía de los bienes</w:t>
      </w:r>
      <w:r w:rsidRPr="00E802D1">
        <w:rPr>
          <w:rFonts w:ascii="Noto Sans" w:eastAsia="Calibri" w:hAnsi="Noto Sans" w:cs="Noto Sans"/>
          <w:sz w:val="18"/>
          <w:szCs w:val="18"/>
          <w:lang w:val="es-ES"/>
        </w:rPr>
        <w:t xml:space="preserve">.  </w:t>
      </w:r>
    </w:p>
    <w:p w14:paraId="43F99321" w14:textId="64AAF38E" w:rsidR="007D3BCF" w:rsidRPr="00E802D1" w:rsidRDefault="00293C9C" w:rsidP="009732D2">
      <w:pPr>
        <w:spacing w:after="200"/>
        <w:jc w:val="both"/>
        <w:rPr>
          <w:rFonts w:ascii="Noto Sans" w:eastAsia="Calibri" w:hAnsi="Noto Sans" w:cs="Noto Sans"/>
          <w:sz w:val="18"/>
          <w:szCs w:val="18"/>
          <w:lang w:val="es-MX"/>
        </w:rPr>
      </w:pPr>
      <w:bookmarkStart w:id="32" w:name="_Hlk187324994"/>
      <w:bookmarkEnd w:id="29"/>
      <w:r w:rsidRPr="00E802D1">
        <w:rPr>
          <w:rFonts w:ascii="Noto Sans" w:eastAsia="Calibri" w:hAnsi="Noto Sans" w:cs="Noto Sans"/>
          <w:sz w:val="18"/>
          <w:szCs w:val="18"/>
          <w:lang w:val="es-MX"/>
        </w:rPr>
        <w:t xml:space="preserve">Para los casos de aquellos bienes identificados como “No </w:t>
      </w:r>
      <w:proofErr w:type="spellStart"/>
      <w:r w:rsidRPr="00E802D1">
        <w:rPr>
          <w:rFonts w:ascii="Noto Sans" w:eastAsia="Calibri" w:hAnsi="Noto Sans" w:cs="Noto Sans"/>
          <w:sz w:val="18"/>
          <w:szCs w:val="18"/>
          <w:lang w:val="es-MX"/>
        </w:rPr>
        <w:t>Req</w:t>
      </w:r>
      <w:proofErr w:type="spellEnd"/>
      <w:r w:rsidRPr="00E802D1">
        <w:rPr>
          <w:rFonts w:ascii="Noto Sans" w:eastAsia="Calibri" w:hAnsi="Noto Sans" w:cs="Noto Sans"/>
          <w:sz w:val="18"/>
          <w:szCs w:val="18"/>
          <w:lang w:val="es-MX"/>
        </w:rPr>
        <w:t xml:space="preserve">.” (No Requiere) en la columna “Mantenimiento Preventivo” del Anexo No. </w:t>
      </w:r>
      <w:r w:rsidR="008A2C52">
        <w:rPr>
          <w:rFonts w:ascii="Noto Sans" w:eastAsia="Calibri" w:hAnsi="Noto Sans" w:cs="Noto Sans"/>
          <w:sz w:val="18"/>
          <w:szCs w:val="18"/>
          <w:lang w:val="es-MX"/>
        </w:rPr>
        <w:t>3</w:t>
      </w:r>
      <w:r w:rsidR="009A24F6">
        <w:rPr>
          <w:rFonts w:ascii="Noto Sans" w:eastAsia="Calibri" w:hAnsi="Noto Sans" w:cs="Noto Sans"/>
          <w:sz w:val="18"/>
          <w:szCs w:val="18"/>
          <w:lang w:val="es-MX"/>
        </w:rPr>
        <w:t>.</w:t>
      </w:r>
      <w:r w:rsidRPr="00E802D1">
        <w:rPr>
          <w:rFonts w:ascii="Noto Sans" w:eastAsia="Calibri" w:hAnsi="Noto Sans" w:cs="Noto Sans"/>
          <w:sz w:val="18"/>
          <w:szCs w:val="18"/>
          <w:lang w:val="es-MX"/>
        </w:rPr>
        <w:t>3 “Requisitos para los bienes”, el licitante deberá integrar en la propuesta técnica un escrito en formato libre, en papel membretado, firmado por el representante legal de la empresa licitante, en la que justifique por qué los bienes ofertados no requieren de mantenimiento preventivo y dicha información deberá ser sustentada con evidencia documental correspondiente al Manual de Servicio del fabricante del o los bienes ofertados, integrada en la correspondiente documentación entregada como evidencia documental de su propuesta técnica, en donde se pueda identificar plenamente que el bien ofertado NO REQUIERE Mantenimientos Preventivos durante la vigencia de la garantía de los bienes.</w:t>
      </w:r>
      <w:bookmarkEnd w:id="32"/>
      <w:r w:rsidR="000A68F3" w:rsidRPr="00E802D1">
        <w:rPr>
          <w:rFonts w:ascii="Noto Sans" w:eastAsia="Calibri" w:hAnsi="Noto Sans" w:cs="Noto Sans"/>
          <w:sz w:val="18"/>
          <w:szCs w:val="18"/>
          <w:lang w:val="es-ES"/>
        </w:rPr>
        <w:t xml:space="preserve"> </w:t>
      </w:r>
    </w:p>
    <w:bookmarkEnd w:id="30"/>
    <w:p w14:paraId="35FE56CE" w14:textId="1026D194" w:rsidR="00060584" w:rsidRPr="00E802D1" w:rsidRDefault="007D3BCF" w:rsidP="009732D2">
      <w:pPr>
        <w:spacing w:after="200"/>
        <w:jc w:val="both"/>
        <w:rPr>
          <w:rFonts w:ascii="Noto Sans" w:eastAsia="Calibri" w:hAnsi="Noto Sans" w:cs="Noto Sans"/>
          <w:sz w:val="18"/>
          <w:szCs w:val="18"/>
        </w:rPr>
      </w:pPr>
      <w:r w:rsidRPr="00E802D1">
        <w:rPr>
          <w:rFonts w:ascii="Noto Sans" w:eastAsia="Calibri" w:hAnsi="Noto Sans" w:cs="Noto Sans"/>
          <w:sz w:val="18"/>
          <w:szCs w:val="18"/>
        </w:rPr>
        <w:t xml:space="preserve">Adicionalmente, </w:t>
      </w:r>
      <w:r w:rsidR="00060584" w:rsidRPr="00E802D1">
        <w:rPr>
          <w:rFonts w:ascii="Noto Sans" w:eastAsia="Calibri" w:hAnsi="Noto Sans" w:cs="Noto Sans"/>
          <w:sz w:val="18"/>
          <w:szCs w:val="18"/>
        </w:rPr>
        <w:t>el licitante adjudicado deberá entregar en conjunto con el “Programa Calendarizado o Calendario de Mantenimientos Preventivos” una bitácora por cada uno de los bienes que le sean adjudicados, o en su defecto una bitácora por varios equipos de las mismas características entregados en una misma área dentro de la unidad médica de destino final de los bienes, y que sean entregados a entera satisfacción del Instituto. Dicha bitácora deberá ser un libro tipo “florete”, o similar, con hojas adheridas o cosidas al lomo de este, sin espiral, con cada una de las hojas numeradas o foliadas, el cual deberá contener una hoja membretada de la empresa adjudicada adherida a la pasta o portada del libro o libreta, conteniendo como mínimo los siguientes datos:</w:t>
      </w:r>
    </w:p>
    <w:p w14:paraId="7954F326" w14:textId="77777777" w:rsidR="00060584" w:rsidRPr="00E802D1" w:rsidRDefault="00060584" w:rsidP="009732D2">
      <w:pPr>
        <w:numPr>
          <w:ilvl w:val="0"/>
          <w:numId w:val="5"/>
        </w:numPr>
        <w:jc w:val="both"/>
        <w:rPr>
          <w:rFonts w:ascii="Noto Sans" w:eastAsia="Calibri" w:hAnsi="Noto Sans" w:cs="Noto Sans"/>
          <w:sz w:val="18"/>
          <w:szCs w:val="18"/>
          <w:lang w:val="es-MX"/>
        </w:rPr>
      </w:pPr>
      <w:r w:rsidRPr="00E802D1">
        <w:rPr>
          <w:rFonts w:ascii="Noto Sans" w:eastAsia="Calibri" w:hAnsi="Noto Sans" w:cs="Noto Sans"/>
          <w:sz w:val="18"/>
          <w:szCs w:val="18"/>
          <w:lang w:val="es-MX"/>
        </w:rPr>
        <w:t>Número de contrato</w:t>
      </w:r>
    </w:p>
    <w:p w14:paraId="4B010299" w14:textId="77777777" w:rsidR="00060584" w:rsidRPr="00E802D1" w:rsidRDefault="00060584" w:rsidP="009732D2">
      <w:pPr>
        <w:numPr>
          <w:ilvl w:val="0"/>
          <w:numId w:val="5"/>
        </w:numPr>
        <w:jc w:val="both"/>
        <w:rPr>
          <w:rFonts w:ascii="Noto Sans" w:eastAsia="Calibri" w:hAnsi="Noto Sans" w:cs="Noto Sans"/>
          <w:sz w:val="18"/>
          <w:szCs w:val="18"/>
          <w:lang w:val="es-MX"/>
        </w:rPr>
      </w:pPr>
      <w:r w:rsidRPr="00E802D1">
        <w:rPr>
          <w:rFonts w:ascii="Noto Sans" w:eastAsia="Calibri" w:hAnsi="Noto Sans" w:cs="Noto Sans"/>
          <w:sz w:val="18"/>
          <w:szCs w:val="18"/>
          <w:lang w:val="es-MX"/>
        </w:rPr>
        <w:lastRenderedPageBreak/>
        <w:t xml:space="preserve">Datos completos del licitante adjudicado (nombre o razón social, ubicación, teléfonos y correo electrónico de contacto). </w:t>
      </w:r>
    </w:p>
    <w:p w14:paraId="00CD82EC" w14:textId="77777777" w:rsidR="00060584" w:rsidRPr="00E802D1" w:rsidRDefault="00060584" w:rsidP="009732D2">
      <w:pPr>
        <w:numPr>
          <w:ilvl w:val="0"/>
          <w:numId w:val="5"/>
        </w:numPr>
        <w:jc w:val="both"/>
        <w:rPr>
          <w:rFonts w:ascii="Noto Sans" w:eastAsia="Calibri" w:hAnsi="Noto Sans" w:cs="Noto Sans"/>
          <w:sz w:val="18"/>
          <w:szCs w:val="18"/>
          <w:lang w:val="es-MX"/>
        </w:rPr>
      </w:pPr>
      <w:r w:rsidRPr="00E802D1">
        <w:rPr>
          <w:rFonts w:ascii="Noto Sans" w:eastAsia="Calibri" w:hAnsi="Noto Sans" w:cs="Noto Sans"/>
          <w:sz w:val="18"/>
          <w:szCs w:val="18"/>
          <w:lang w:val="es-MX"/>
        </w:rPr>
        <w:t>Nombre(s), marca(s), modelo(s) y número(s) de serie del (los) bien(es) entregado(s).</w:t>
      </w:r>
    </w:p>
    <w:p w14:paraId="67245B51" w14:textId="77777777" w:rsidR="00060584" w:rsidRPr="00E802D1" w:rsidRDefault="00060584" w:rsidP="009732D2">
      <w:pPr>
        <w:numPr>
          <w:ilvl w:val="0"/>
          <w:numId w:val="5"/>
        </w:numPr>
        <w:jc w:val="both"/>
        <w:rPr>
          <w:rFonts w:ascii="Noto Sans" w:eastAsia="Calibri" w:hAnsi="Noto Sans" w:cs="Noto Sans"/>
          <w:sz w:val="18"/>
          <w:szCs w:val="18"/>
          <w:lang w:val="es-MX"/>
        </w:rPr>
      </w:pPr>
      <w:r w:rsidRPr="00E802D1">
        <w:rPr>
          <w:rFonts w:ascii="Noto Sans" w:eastAsia="Calibri" w:hAnsi="Noto Sans" w:cs="Noto Sans"/>
          <w:sz w:val="18"/>
          <w:szCs w:val="18"/>
          <w:lang w:val="es-MX"/>
        </w:rPr>
        <w:t>Ubicación y/o servicio dentro de la Unidad Médica donde quedó instalado el (los) bien(es).</w:t>
      </w:r>
    </w:p>
    <w:p w14:paraId="78D02C7B" w14:textId="77777777" w:rsidR="00060584" w:rsidRPr="00E802D1" w:rsidRDefault="00060584" w:rsidP="009732D2">
      <w:pPr>
        <w:numPr>
          <w:ilvl w:val="0"/>
          <w:numId w:val="5"/>
        </w:numPr>
        <w:jc w:val="both"/>
        <w:rPr>
          <w:rFonts w:ascii="Noto Sans" w:eastAsia="Calibri" w:hAnsi="Noto Sans" w:cs="Noto Sans"/>
          <w:sz w:val="18"/>
          <w:szCs w:val="18"/>
          <w:lang w:val="es-MX"/>
        </w:rPr>
      </w:pPr>
      <w:r w:rsidRPr="00E802D1">
        <w:rPr>
          <w:rFonts w:ascii="Noto Sans" w:eastAsia="Calibri" w:hAnsi="Noto Sans" w:cs="Noto Sans"/>
          <w:sz w:val="18"/>
          <w:szCs w:val="18"/>
          <w:lang w:val="es-MX"/>
        </w:rPr>
        <w:t>Nombre(s), correo(s) electrónico(s) y número(s) telefónico(s) del(los) responsable(s) del área o departamento de servicio técnico o mantenimiento por parte del Licitante adjudicado.</w:t>
      </w:r>
    </w:p>
    <w:p w14:paraId="6547723A" w14:textId="77777777" w:rsidR="00060584" w:rsidRPr="00E802D1" w:rsidRDefault="00060584" w:rsidP="009732D2">
      <w:pPr>
        <w:ind w:left="720"/>
        <w:jc w:val="both"/>
        <w:rPr>
          <w:rFonts w:ascii="Noto Sans" w:eastAsia="Calibri" w:hAnsi="Noto Sans" w:cs="Noto Sans"/>
          <w:sz w:val="18"/>
          <w:szCs w:val="18"/>
          <w:lang w:val="es-MX"/>
        </w:rPr>
      </w:pPr>
    </w:p>
    <w:p w14:paraId="00F60B8B" w14:textId="77777777" w:rsidR="00060584" w:rsidRPr="00E802D1" w:rsidRDefault="00060584" w:rsidP="009732D2">
      <w:pPr>
        <w:spacing w:after="200"/>
        <w:jc w:val="both"/>
        <w:rPr>
          <w:rFonts w:ascii="Noto Sans" w:eastAsia="Calibri" w:hAnsi="Noto Sans" w:cs="Noto Sans"/>
          <w:sz w:val="18"/>
          <w:szCs w:val="18"/>
        </w:rPr>
      </w:pPr>
      <w:r w:rsidRPr="00E802D1">
        <w:rPr>
          <w:rFonts w:ascii="Noto Sans" w:eastAsia="Calibri" w:hAnsi="Noto Sans" w:cs="Noto Sans"/>
          <w:sz w:val="18"/>
          <w:szCs w:val="18"/>
        </w:rPr>
        <w:t>En la contraportada y/o primeras páginas de la bitácora, deberá de contener la siguiente información:</w:t>
      </w:r>
    </w:p>
    <w:p w14:paraId="7A257942" w14:textId="77777777" w:rsidR="00060584" w:rsidRPr="00E802D1" w:rsidRDefault="00060584" w:rsidP="009732D2">
      <w:pPr>
        <w:numPr>
          <w:ilvl w:val="0"/>
          <w:numId w:val="17"/>
        </w:numPr>
        <w:jc w:val="both"/>
        <w:rPr>
          <w:rFonts w:ascii="Noto Sans" w:eastAsia="Calibri" w:hAnsi="Noto Sans" w:cs="Noto Sans"/>
          <w:sz w:val="18"/>
          <w:szCs w:val="18"/>
          <w:lang w:val="es-MX"/>
        </w:rPr>
      </w:pPr>
      <w:r w:rsidRPr="00E802D1">
        <w:rPr>
          <w:rFonts w:ascii="Noto Sans" w:eastAsia="Calibri" w:hAnsi="Noto Sans" w:cs="Noto Sans"/>
          <w:sz w:val="18"/>
          <w:szCs w:val="18"/>
          <w:lang w:val="es-MX"/>
        </w:rPr>
        <w:t>Programa y/o calendario(s) de mantenimiento(s) preventivo(s) programados.</w:t>
      </w:r>
    </w:p>
    <w:p w14:paraId="0AA9C7CD" w14:textId="77777777" w:rsidR="00060584" w:rsidRPr="00E802D1" w:rsidRDefault="00060584" w:rsidP="009732D2">
      <w:pPr>
        <w:numPr>
          <w:ilvl w:val="0"/>
          <w:numId w:val="17"/>
        </w:numPr>
        <w:jc w:val="both"/>
        <w:rPr>
          <w:rFonts w:ascii="Noto Sans" w:eastAsia="Calibri" w:hAnsi="Noto Sans" w:cs="Noto Sans"/>
          <w:sz w:val="18"/>
          <w:szCs w:val="18"/>
          <w:lang w:val="es-MX"/>
        </w:rPr>
      </w:pPr>
      <w:r w:rsidRPr="00E802D1">
        <w:rPr>
          <w:rFonts w:ascii="Noto Sans" w:eastAsia="Calibri" w:hAnsi="Noto Sans" w:cs="Noto Sans"/>
          <w:sz w:val="18"/>
          <w:szCs w:val="18"/>
          <w:lang w:val="es-MX"/>
        </w:rPr>
        <w:t>Rutina(s) de mantenimiento preventivo, detallando las actividades a realizar.</w:t>
      </w:r>
    </w:p>
    <w:p w14:paraId="2E62B500" w14:textId="77777777" w:rsidR="00060584" w:rsidRPr="00E802D1" w:rsidRDefault="00060584" w:rsidP="009732D2">
      <w:pPr>
        <w:numPr>
          <w:ilvl w:val="0"/>
          <w:numId w:val="17"/>
        </w:numPr>
        <w:jc w:val="both"/>
        <w:rPr>
          <w:rFonts w:ascii="Noto Sans" w:eastAsia="Calibri" w:hAnsi="Noto Sans" w:cs="Noto Sans"/>
          <w:sz w:val="18"/>
          <w:szCs w:val="18"/>
          <w:lang w:val="es-MX"/>
        </w:rPr>
      </w:pPr>
      <w:r w:rsidRPr="00E802D1">
        <w:rPr>
          <w:rFonts w:ascii="Noto Sans" w:eastAsia="Calibri" w:hAnsi="Noto Sans" w:cs="Noto Sans"/>
          <w:sz w:val="18"/>
          <w:szCs w:val="18"/>
          <w:lang w:val="es-MX"/>
        </w:rPr>
        <w:t>Responsable(s) de(los) resguardo(s) del(los) bien(es), quién podrá firmar de recibido al realizar el(los) servicio(s) técnico(s) por parte del Instituto (nombre, cargo y matrícula).</w:t>
      </w:r>
    </w:p>
    <w:p w14:paraId="1BC69D50" w14:textId="77777777" w:rsidR="00060584" w:rsidRPr="00E802D1" w:rsidRDefault="00060584" w:rsidP="009732D2">
      <w:pPr>
        <w:numPr>
          <w:ilvl w:val="0"/>
          <w:numId w:val="17"/>
        </w:numPr>
        <w:jc w:val="both"/>
        <w:rPr>
          <w:rFonts w:ascii="Noto Sans" w:eastAsia="Calibri" w:hAnsi="Noto Sans" w:cs="Noto Sans"/>
          <w:sz w:val="18"/>
          <w:szCs w:val="18"/>
          <w:lang w:val="es-MX"/>
        </w:rPr>
      </w:pPr>
      <w:r w:rsidRPr="00E802D1">
        <w:rPr>
          <w:rFonts w:ascii="Noto Sans" w:eastAsia="Calibri" w:hAnsi="Noto Sans" w:cs="Noto Sans"/>
          <w:sz w:val="18"/>
          <w:szCs w:val="18"/>
          <w:lang w:val="es-MX"/>
        </w:rPr>
        <w:t>Teléfono(s) de contacto del licitante adjudicado donde se pueden reportar y/o solicitar los correspondientes servicios técnicos.</w:t>
      </w:r>
    </w:p>
    <w:p w14:paraId="2D8DD783" w14:textId="77777777" w:rsidR="00060584" w:rsidRPr="00E802D1" w:rsidRDefault="00060584" w:rsidP="009732D2">
      <w:pPr>
        <w:ind w:left="720"/>
        <w:jc w:val="both"/>
        <w:rPr>
          <w:rFonts w:ascii="Noto Sans" w:eastAsia="Calibri" w:hAnsi="Noto Sans" w:cs="Noto Sans"/>
          <w:sz w:val="18"/>
          <w:szCs w:val="18"/>
          <w:lang w:val="es-MX"/>
        </w:rPr>
      </w:pPr>
    </w:p>
    <w:p w14:paraId="35918113" w14:textId="77777777" w:rsidR="00060584" w:rsidRPr="00E802D1" w:rsidRDefault="00060584" w:rsidP="009732D2">
      <w:pPr>
        <w:spacing w:after="200"/>
        <w:jc w:val="both"/>
        <w:rPr>
          <w:rFonts w:ascii="Noto Sans" w:eastAsia="Calibri" w:hAnsi="Noto Sans" w:cs="Noto Sans"/>
          <w:sz w:val="18"/>
          <w:szCs w:val="18"/>
          <w:lang w:val="es-ES"/>
        </w:rPr>
      </w:pPr>
      <w:r w:rsidRPr="00E802D1">
        <w:rPr>
          <w:rFonts w:ascii="Noto Sans" w:eastAsia="Calibri" w:hAnsi="Noto Sans" w:cs="Noto Sans"/>
          <w:sz w:val="18"/>
          <w:szCs w:val="18"/>
          <w:lang w:val="es-ES"/>
        </w:rPr>
        <w:t>En esta bitácora, el representante del licitante adjudicado designado para atender los servicios técnicos registrará las incidencias que presenten los bienes en garantía, el tipo de servicio a realizar, las acciones ejecutadas para la reparación de este, partes, piezas y/o refacciones utilizadas en el mantenimiento realizado, con sus respectivos números de parte y/o serie y/o catálogo en caso de que aplique, anotando también a fecha completa, el nombre y firma de quién realiza la nota. El personal responsable(s) de(los) resguardo(s) del(los) bien(es) por parte del Instituto, deberá utilizar la bitácora para escribir cualquier incidencia relacionada con el o los bienes en garantía, su estado funcional al inicio o fin de su jornada laboral, las condiciones en las que se recibe el bien, su desempeño a lo largo de su jornada laboral, y/o cualquier otra situación relacionada con el funcionamiento y estado del(los) bien(es) que considere relevante o pertinente, escribiendo también la fecha completa, el nombre y firma de quién realiza la nota.</w:t>
      </w:r>
    </w:p>
    <w:p w14:paraId="2A11907E" w14:textId="77777777" w:rsidR="00060584" w:rsidRPr="00E802D1" w:rsidRDefault="00060584" w:rsidP="009732D2">
      <w:pPr>
        <w:spacing w:after="200"/>
        <w:jc w:val="both"/>
        <w:rPr>
          <w:rFonts w:ascii="Noto Sans" w:eastAsia="Calibri" w:hAnsi="Noto Sans" w:cs="Noto Sans"/>
          <w:sz w:val="18"/>
          <w:szCs w:val="18"/>
        </w:rPr>
      </w:pPr>
      <w:r w:rsidRPr="00E802D1">
        <w:rPr>
          <w:rFonts w:ascii="Noto Sans" w:eastAsia="Calibri" w:hAnsi="Noto Sans" w:cs="Noto Sans"/>
          <w:sz w:val="18"/>
          <w:szCs w:val="18"/>
        </w:rPr>
        <w:t>El licitante adjudicado deberá de entregar dicha bitácora al responsable del servicio donde se ubicará el(los) bien(es) y deberá hacer la “apertura” de esta, escribiendo directamente en la primera página libre la fecha y nombre completo, cargo y firma de quién realiza la apertura por parte del licitante adjudicado y del servidor público que la recibe.</w:t>
      </w:r>
    </w:p>
    <w:p w14:paraId="7EE0FC66" w14:textId="77777777" w:rsidR="00060584" w:rsidRPr="00E802D1" w:rsidRDefault="00060584" w:rsidP="009732D2">
      <w:pPr>
        <w:spacing w:after="200"/>
        <w:jc w:val="both"/>
        <w:rPr>
          <w:rFonts w:ascii="Noto Sans" w:eastAsia="Calibri" w:hAnsi="Noto Sans" w:cs="Noto Sans"/>
          <w:sz w:val="18"/>
          <w:szCs w:val="18"/>
        </w:rPr>
      </w:pPr>
      <w:r w:rsidRPr="00E802D1">
        <w:rPr>
          <w:rFonts w:ascii="Noto Sans" w:eastAsia="Calibri" w:hAnsi="Noto Sans" w:cs="Noto Sans"/>
          <w:sz w:val="18"/>
          <w:szCs w:val="18"/>
        </w:rPr>
        <w:t>La bitácora y lo asentado en ésta en ningún caso sustituye a la(s)orden(es) de servicio emitidas por el licitante adjudicado derivadas de algún mantenimiento preventivo y/o correctivo.</w:t>
      </w:r>
    </w:p>
    <w:p w14:paraId="728B645F" w14:textId="6D5841D4" w:rsidR="00060584" w:rsidRPr="00E802D1" w:rsidRDefault="00060584" w:rsidP="009732D2">
      <w:pPr>
        <w:spacing w:after="200"/>
        <w:jc w:val="both"/>
        <w:rPr>
          <w:rFonts w:ascii="Noto Sans" w:eastAsia="Calibri" w:hAnsi="Noto Sans" w:cs="Noto Sans"/>
          <w:sz w:val="18"/>
          <w:szCs w:val="18"/>
        </w:rPr>
      </w:pPr>
      <w:bookmarkStart w:id="33" w:name="_Hlk184662183"/>
      <w:bookmarkStart w:id="34" w:name="_Hlk187325029"/>
      <w:bookmarkStart w:id="35" w:name="_Hlk184663102"/>
      <w:r w:rsidRPr="00E802D1">
        <w:rPr>
          <w:rFonts w:ascii="Noto Sans" w:eastAsia="Calibri" w:hAnsi="Noto Sans" w:cs="Noto Sans"/>
          <w:sz w:val="18"/>
          <w:szCs w:val="18"/>
        </w:rPr>
        <w:t xml:space="preserve">El licitante </w:t>
      </w:r>
      <w:r w:rsidR="008B415E" w:rsidRPr="00E802D1">
        <w:rPr>
          <w:rFonts w:ascii="Noto Sans" w:eastAsia="Calibri" w:hAnsi="Noto Sans" w:cs="Noto Sans"/>
          <w:sz w:val="18"/>
          <w:szCs w:val="18"/>
        </w:rPr>
        <w:t xml:space="preserve">que resulte </w:t>
      </w:r>
      <w:r w:rsidRPr="00E802D1">
        <w:rPr>
          <w:rFonts w:ascii="Noto Sans" w:eastAsia="Calibri" w:hAnsi="Noto Sans" w:cs="Noto Sans"/>
          <w:sz w:val="18"/>
          <w:szCs w:val="18"/>
        </w:rPr>
        <w:t xml:space="preserve">adjudicado deberá proporcionar </w:t>
      </w:r>
      <w:r w:rsidR="008B415E" w:rsidRPr="00E802D1">
        <w:rPr>
          <w:rFonts w:ascii="Noto Sans" w:eastAsia="Calibri" w:hAnsi="Noto Sans" w:cs="Noto Sans"/>
          <w:sz w:val="18"/>
          <w:szCs w:val="18"/>
        </w:rPr>
        <w:t>la cantidad de</w:t>
      </w:r>
      <w:r w:rsidRPr="00E802D1">
        <w:rPr>
          <w:rFonts w:ascii="Noto Sans" w:eastAsia="Calibri" w:hAnsi="Noto Sans" w:cs="Noto Sans"/>
          <w:sz w:val="18"/>
          <w:szCs w:val="18"/>
        </w:rPr>
        <w:t xml:space="preserve"> mantenimiento(s) preventivo(s) </w:t>
      </w:r>
      <w:r w:rsidR="008B415E" w:rsidRPr="00E802D1">
        <w:rPr>
          <w:rFonts w:ascii="Noto Sans" w:eastAsia="Calibri" w:hAnsi="Noto Sans" w:cs="Noto Sans"/>
          <w:sz w:val="18"/>
          <w:szCs w:val="18"/>
        </w:rPr>
        <w:t xml:space="preserve">necesarios acorde </w:t>
      </w:r>
      <w:r w:rsidRPr="00E802D1">
        <w:rPr>
          <w:rFonts w:ascii="Noto Sans" w:eastAsia="Calibri" w:hAnsi="Noto Sans" w:cs="Noto Sans"/>
          <w:sz w:val="18"/>
          <w:szCs w:val="18"/>
        </w:rPr>
        <w:t xml:space="preserve">con los tiempos establecidos en el </w:t>
      </w:r>
      <w:r w:rsidR="008B415E" w:rsidRPr="00E802D1">
        <w:rPr>
          <w:rFonts w:ascii="Noto Sans" w:eastAsia="Calibri" w:hAnsi="Noto Sans" w:cs="Noto Sans"/>
          <w:sz w:val="18"/>
          <w:szCs w:val="18"/>
        </w:rPr>
        <w:t>M</w:t>
      </w:r>
      <w:r w:rsidRPr="00E802D1">
        <w:rPr>
          <w:rFonts w:ascii="Noto Sans" w:eastAsia="Calibri" w:hAnsi="Noto Sans" w:cs="Noto Sans"/>
          <w:sz w:val="18"/>
          <w:szCs w:val="18"/>
        </w:rPr>
        <w:t xml:space="preserve">anual de </w:t>
      </w:r>
      <w:r w:rsidR="008B415E" w:rsidRPr="00E802D1">
        <w:rPr>
          <w:rFonts w:ascii="Noto Sans" w:eastAsia="Calibri" w:hAnsi="Noto Sans" w:cs="Noto Sans"/>
          <w:sz w:val="18"/>
          <w:szCs w:val="18"/>
        </w:rPr>
        <w:t>S</w:t>
      </w:r>
      <w:r w:rsidRPr="00E802D1">
        <w:rPr>
          <w:rFonts w:ascii="Noto Sans" w:eastAsia="Calibri" w:hAnsi="Noto Sans" w:cs="Noto Sans"/>
          <w:sz w:val="18"/>
          <w:szCs w:val="18"/>
        </w:rPr>
        <w:t xml:space="preserve">ervicio del </w:t>
      </w:r>
      <w:r w:rsidR="008B415E" w:rsidRPr="00E802D1">
        <w:rPr>
          <w:rFonts w:ascii="Noto Sans" w:eastAsia="Calibri" w:hAnsi="Noto Sans" w:cs="Noto Sans"/>
          <w:sz w:val="18"/>
          <w:szCs w:val="18"/>
        </w:rPr>
        <w:t>fabricante, los</w:t>
      </w:r>
      <w:r w:rsidRPr="00E802D1">
        <w:rPr>
          <w:rFonts w:ascii="Noto Sans" w:eastAsia="Calibri" w:hAnsi="Noto Sans" w:cs="Noto Sans"/>
          <w:sz w:val="18"/>
          <w:szCs w:val="18"/>
        </w:rPr>
        <w:t xml:space="preserve"> cuales deberán estar contemplados en el “Programa Calendarizado o Calendario de Mantenimientos Preventivos”, mencionado anteriormente. </w:t>
      </w:r>
      <w:bookmarkEnd w:id="33"/>
      <w:r w:rsidRPr="00E802D1">
        <w:rPr>
          <w:rFonts w:ascii="Noto Sans" w:eastAsia="Calibri" w:hAnsi="Noto Sans" w:cs="Noto Sans"/>
          <w:sz w:val="18"/>
          <w:szCs w:val="18"/>
        </w:rPr>
        <w:t xml:space="preserve"> </w:t>
      </w:r>
    </w:p>
    <w:bookmarkEnd w:id="34"/>
    <w:p w14:paraId="689696DB" w14:textId="6BFAE523" w:rsidR="00060584" w:rsidRPr="00E802D1" w:rsidRDefault="00060584" w:rsidP="009732D2">
      <w:pPr>
        <w:spacing w:after="200"/>
        <w:jc w:val="both"/>
        <w:rPr>
          <w:rFonts w:ascii="Noto Sans" w:eastAsia="Calibri" w:hAnsi="Noto Sans" w:cs="Noto Sans"/>
          <w:sz w:val="18"/>
          <w:szCs w:val="18"/>
        </w:rPr>
      </w:pPr>
      <w:r w:rsidRPr="00E802D1">
        <w:rPr>
          <w:rFonts w:ascii="Noto Sans" w:eastAsia="Calibri" w:hAnsi="Noto Sans" w:cs="Noto Sans"/>
          <w:sz w:val="18"/>
          <w:szCs w:val="18"/>
        </w:rPr>
        <w:t xml:space="preserve">El incumplimiento de las obligaciones establecidas en el presente punto será sancionado </w:t>
      </w:r>
      <w:r w:rsidR="0091633D" w:rsidRPr="00E802D1">
        <w:rPr>
          <w:rFonts w:ascii="Noto Sans" w:eastAsia="Calibri" w:hAnsi="Noto Sans" w:cs="Noto Sans"/>
          <w:sz w:val="18"/>
          <w:szCs w:val="18"/>
        </w:rPr>
        <w:t>mediante la ejecución de la Garantía por Defectos y Vicios Ocultos de los Bienes.</w:t>
      </w:r>
    </w:p>
    <w:p w14:paraId="0484A4B1" w14:textId="77777777" w:rsidR="001716CD" w:rsidRPr="00E802D1" w:rsidRDefault="001716CD" w:rsidP="009732D2">
      <w:pPr>
        <w:jc w:val="both"/>
        <w:rPr>
          <w:rFonts w:ascii="Noto Sans" w:eastAsia="Calibri" w:hAnsi="Noto Sans" w:cs="Noto Sans"/>
          <w:sz w:val="18"/>
          <w:szCs w:val="18"/>
        </w:rPr>
      </w:pPr>
    </w:p>
    <w:bookmarkEnd w:id="35"/>
    <w:p w14:paraId="7426439F" w14:textId="77777777" w:rsidR="00060584" w:rsidRPr="00E802D1" w:rsidRDefault="00060584" w:rsidP="009732D2">
      <w:pPr>
        <w:pStyle w:val="Prrafodelista"/>
        <w:numPr>
          <w:ilvl w:val="0"/>
          <w:numId w:val="6"/>
        </w:numPr>
        <w:spacing w:after="200"/>
        <w:ind w:left="709" w:hanging="425"/>
        <w:jc w:val="both"/>
        <w:rPr>
          <w:rFonts w:ascii="Noto Sans" w:eastAsia="Calibri" w:hAnsi="Noto Sans" w:cs="Noto Sans"/>
          <w:b/>
          <w:sz w:val="18"/>
          <w:szCs w:val="18"/>
        </w:rPr>
      </w:pPr>
      <w:r w:rsidRPr="00E802D1">
        <w:rPr>
          <w:rFonts w:ascii="Noto Sans" w:eastAsia="Calibri" w:hAnsi="Noto Sans" w:cs="Noto Sans"/>
          <w:b/>
          <w:sz w:val="18"/>
          <w:szCs w:val="18"/>
        </w:rPr>
        <w:lastRenderedPageBreak/>
        <w:t>Mantenimiento correctivo.</w:t>
      </w:r>
    </w:p>
    <w:p w14:paraId="7AFD1276" w14:textId="4CCC9C7F" w:rsidR="00060584" w:rsidRPr="00E802D1" w:rsidRDefault="00060584" w:rsidP="002C24F6">
      <w:pPr>
        <w:spacing w:after="200"/>
        <w:jc w:val="both"/>
        <w:rPr>
          <w:rFonts w:ascii="Noto Sans" w:eastAsia="Calibri" w:hAnsi="Noto Sans" w:cs="Noto Sans"/>
          <w:sz w:val="18"/>
          <w:szCs w:val="18"/>
          <w:lang w:val="es-ES"/>
        </w:rPr>
      </w:pPr>
      <w:bookmarkStart w:id="36" w:name="_Hlk85046236"/>
      <w:bookmarkStart w:id="37" w:name="_Hlk187325055"/>
      <w:bookmarkStart w:id="38" w:name="_Hlk85046324"/>
      <w:r w:rsidRPr="00E802D1">
        <w:rPr>
          <w:rFonts w:ascii="Noto Sans" w:eastAsia="Calibri" w:hAnsi="Noto Sans" w:cs="Noto Sans"/>
          <w:sz w:val="18"/>
          <w:szCs w:val="18"/>
          <w:lang w:val="es-ES"/>
        </w:rPr>
        <w:t>El servicio de mantenimiento correctivo será obligatorio para todos los bienes durante todo el periodo de garantía de los bienes y será proporcionado por el licitante adjudicado cuando el bien y/o sus accesorios presenten fallas en su funcionamiento y/u operación, o cuando el área usuaria manifieste alguna queja en el sentido de que el funcionamiento inadecuado del bien y/o sus accesorios puede afectar la calidad del servicio</w:t>
      </w:r>
      <w:bookmarkEnd w:id="36"/>
      <w:r w:rsidRPr="00E802D1">
        <w:rPr>
          <w:rFonts w:ascii="Noto Sans" w:eastAsia="Calibri" w:hAnsi="Noto Sans" w:cs="Noto Sans"/>
          <w:sz w:val="18"/>
          <w:szCs w:val="18"/>
          <w:lang w:val="es-ES"/>
        </w:rPr>
        <w:t xml:space="preserve">. </w:t>
      </w:r>
      <w:r w:rsidR="002C24F6" w:rsidRPr="00E802D1">
        <w:rPr>
          <w:rFonts w:ascii="Noto Sans" w:eastAsia="Calibri" w:hAnsi="Noto Sans" w:cs="Noto Sans"/>
          <w:sz w:val="18"/>
          <w:szCs w:val="18"/>
          <w:lang w:val="es-ES"/>
        </w:rPr>
        <w:t>En todos los casos, los mantenimientos deberán ser proporcionando con todas aquellas partes y/o refacciones nuevas y originales que sean necesarias, así como la verificación y recarga o relleno de los niveles de gases u otros elementos necesarios para la correcta operación de los equipos</w:t>
      </w:r>
      <w:r w:rsidR="002A4391" w:rsidRPr="00E802D1">
        <w:rPr>
          <w:rFonts w:ascii="Noto Sans" w:eastAsia="Calibri" w:hAnsi="Noto Sans" w:cs="Noto Sans"/>
          <w:sz w:val="18"/>
          <w:szCs w:val="18"/>
          <w:lang w:val="es-ES"/>
        </w:rPr>
        <w:t xml:space="preserve"> (en caso de requerirlos)</w:t>
      </w:r>
      <w:r w:rsidR="002C24F6" w:rsidRPr="00E802D1">
        <w:rPr>
          <w:rFonts w:ascii="Noto Sans" w:eastAsia="Calibri" w:hAnsi="Noto Sans" w:cs="Noto Sans"/>
          <w:sz w:val="18"/>
          <w:szCs w:val="18"/>
          <w:lang w:val="es-ES"/>
        </w:rPr>
        <w:t>, establecidos en el o los manuales de operación y/o servicio del fabricante de los bienes, durante toda la vigencia de la garantía, sin costo alguno para el Instituto</w:t>
      </w:r>
      <w:r w:rsidR="00233B66" w:rsidRPr="00E802D1">
        <w:rPr>
          <w:rFonts w:ascii="Noto Sans" w:eastAsia="Calibri" w:hAnsi="Noto Sans" w:cs="Noto Sans"/>
          <w:sz w:val="18"/>
          <w:szCs w:val="18"/>
          <w:lang w:val="es-ES"/>
        </w:rPr>
        <w:t>.</w:t>
      </w:r>
    </w:p>
    <w:p w14:paraId="59BA21B1" w14:textId="6ED6DCF6" w:rsidR="00060584" w:rsidRPr="00E802D1" w:rsidRDefault="00060584" w:rsidP="002C24F6">
      <w:pPr>
        <w:spacing w:after="200"/>
        <w:jc w:val="both"/>
        <w:rPr>
          <w:rFonts w:ascii="Noto Sans" w:eastAsia="Calibri" w:hAnsi="Noto Sans" w:cs="Noto Sans"/>
          <w:sz w:val="18"/>
          <w:szCs w:val="18"/>
        </w:rPr>
      </w:pPr>
      <w:r w:rsidRPr="00E802D1">
        <w:rPr>
          <w:rFonts w:ascii="Noto Sans" w:eastAsia="Calibri" w:hAnsi="Noto Sans" w:cs="Noto Sans"/>
          <w:sz w:val="18"/>
          <w:szCs w:val="18"/>
        </w:rPr>
        <w:t xml:space="preserve">Para efecto de lo anterior, el Instituto, </w:t>
      </w:r>
      <w:r w:rsidR="001716CD" w:rsidRPr="00E802D1">
        <w:rPr>
          <w:rFonts w:ascii="Noto Sans" w:eastAsia="Calibri" w:hAnsi="Noto Sans" w:cs="Noto Sans"/>
          <w:sz w:val="18"/>
          <w:szCs w:val="18"/>
          <w:lang w:val="es-MX"/>
        </w:rPr>
        <w:t>por conducto del Administrador del Contrato y/o del personal responsable administrativo de las Unidades Médicas</w:t>
      </w:r>
      <w:r w:rsidR="001716CD" w:rsidRPr="00E802D1">
        <w:rPr>
          <w:rFonts w:ascii="Noto Sans" w:eastAsia="Calibri" w:hAnsi="Noto Sans" w:cs="Noto Sans"/>
          <w:sz w:val="18"/>
          <w:szCs w:val="18"/>
        </w:rPr>
        <w:t xml:space="preserve">, </w:t>
      </w:r>
      <w:r w:rsidRPr="00E802D1">
        <w:rPr>
          <w:rFonts w:ascii="Noto Sans" w:eastAsia="Calibri" w:hAnsi="Noto Sans" w:cs="Noto Sans"/>
          <w:sz w:val="18"/>
          <w:szCs w:val="18"/>
        </w:rPr>
        <w:t xml:space="preserve">deberá solicitar al licitante adjudicado, que se realicen las reparaciones de los bienes y/o sus accesorios acorde con las fallas presentadas, detallando la situación por la cual se requiere realizar un mantenimiento correctivo al bien en garantía o las fallas presentadas en los mismos, dentro de los siguientes 5 días hábiles a partir de que tenga conocimiento de algún supuesto descrito previamente, mediante uno o varios de los siguientes medios: </w:t>
      </w:r>
    </w:p>
    <w:p w14:paraId="54AB61A2" w14:textId="77777777" w:rsidR="00060584" w:rsidRPr="00E802D1" w:rsidRDefault="00060584" w:rsidP="002C24F6">
      <w:pPr>
        <w:pStyle w:val="Prrafodelista"/>
        <w:numPr>
          <w:ilvl w:val="0"/>
          <w:numId w:val="24"/>
        </w:numPr>
        <w:spacing w:after="200"/>
        <w:ind w:left="709"/>
        <w:jc w:val="both"/>
        <w:rPr>
          <w:rFonts w:ascii="Noto Sans" w:eastAsia="Calibri" w:hAnsi="Noto Sans" w:cs="Noto Sans"/>
          <w:sz w:val="18"/>
          <w:szCs w:val="18"/>
        </w:rPr>
      </w:pPr>
      <w:r w:rsidRPr="00E802D1">
        <w:rPr>
          <w:rFonts w:ascii="Noto Sans" w:eastAsia="Calibri" w:hAnsi="Noto Sans" w:cs="Noto Sans"/>
          <w:sz w:val="18"/>
          <w:szCs w:val="18"/>
        </w:rPr>
        <w:t>Oficio firmado por el administrador del contrato, entregado este al domicilio oficial del licitante adjudicado, en términos del artículo 49 del Reglamento de la Ley de Adquisiciones, Arrendamientos y Servicios del Sector Público.</w:t>
      </w:r>
    </w:p>
    <w:p w14:paraId="4DCD77FD" w14:textId="29BF4F28" w:rsidR="00060584" w:rsidRPr="00E802D1" w:rsidRDefault="00060584" w:rsidP="002C24F6">
      <w:pPr>
        <w:pStyle w:val="Prrafodelista"/>
        <w:numPr>
          <w:ilvl w:val="0"/>
          <w:numId w:val="24"/>
        </w:numPr>
        <w:spacing w:after="200"/>
        <w:ind w:left="709"/>
        <w:jc w:val="both"/>
        <w:rPr>
          <w:rFonts w:ascii="Noto Sans" w:eastAsia="Calibri" w:hAnsi="Noto Sans" w:cs="Noto Sans"/>
          <w:sz w:val="18"/>
          <w:szCs w:val="18"/>
        </w:rPr>
      </w:pPr>
      <w:r w:rsidRPr="00E802D1">
        <w:rPr>
          <w:rFonts w:ascii="Noto Sans" w:eastAsia="Calibri" w:hAnsi="Noto Sans" w:cs="Noto Sans"/>
          <w:sz w:val="18"/>
          <w:szCs w:val="18"/>
        </w:rPr>
        <w:t xml:space="preserve">Correo electrónico a la dirección electrónica señalada por el licitante adjudicado en el escrito libre solicitado en </w:t>
      </w:r>
      <w:r w:rsidR="00FE7F01" w:rsidRPr="00E802D1">
        <w:rPr>
          <w:rFonts w:ascii="Noto Sans" w:eastAsia="Calibri" w:hAnsi="Noto Sans" w:cs="Noto Sans"/>
          <w:sz w:val="18"/>
          <w:szCs w:val="18"/>
        </w:rPr>
        <w:t>el apartado</w:t>
      </w:r>
      <w:r w:rsidRPr="00E802D1">
        <w:rPr>
          <w:rFonts w:ascii="Noto Sans" w:eastAsia="Calibri" w:hAnsi="Noto Sans" w:cs="Noto Sans"/>
          <w:sz w:val="18"/>
          <w:szCs w:val="18"/>
        </w:rPr>
        <w:t xml:space="preserve"> “Centros de servicio (domicilios y horarios) y </w:t>
      </w:r>
      <w:bookmarkEnd w:id="37"/>
      <w:r w:rsidRPr="00E802D1">
        <w:rPr>
          <w:rFonts w:ascii="Noto Sans" w:eastAsia="Calibri" w:hAnsi="Noto Sans" w:cs="Noto Sans"/>
          <w:sz w:val="18"/>
          <w:szCs w:val="18"/>
        </w:rPr>
        <w:t xml:space="preserve">reporte técnico” del presente inciso </w:t>
      </w:r>
      <w:r w:rsidR="00FF61EC" w:rsidRPr="00E802D1">
        <w:rPr>
          <w:rFonts w:ascii="Noto Sans" w:eastAsia="Calibri" w:hAnsi="Noto Sans" w:cs="Noto Sans"/>
          <w:sz w:val="18"/>
          <w:szCs w:val="18"/>
        </w:rPr>
        <w:t>j) “Garantías de anticipos, cumplimiento, defectos o vicios ocultos de bienes, calidad de servicios y de operación y funcionamiento, que en su caso apliquen”</w:t>
      </w:r>
      <w:r w:rsidRPr="00E802D1">
        <w:rPr>
          <w:rFonts w:ascii="Noto Sans" w:eastAsia="Calibri" w:hAnsi="Noto Sans" w:cs="Noto Sans"/>
          <w:sz w:val="18"/>
          <w:szCs w:val="18"/>
        </w:rPr>
        <w:t xml:space="preserve"> y Vía telefónica detallando las situaciones o incidencias que se han presentado con el bien o bienes en garantía y el estado funcional de los mismos, indicando el por qué se requiere realizar un mantenimiento correctivo al bien en garantía, haciendo constar dicho reporte en la bitácora correspondiente.</w:t>
      </w:r>
    </w:p>
    <w:p w14:paraId="5E811394" w14:textId="08BB975B" w:rsidR="00060584" w:rsidRPr="00E802D1" w:rsidRDefault="00060584" w:rsidP="009732D2">
      <w:pPr>
        <w:pStyle w:val="Prrafodelista"/>
        <w:numPr>
          <w:ilvl w:val="0"/>
          <w:numId w:val="24"/>
        </w:numPr>
        <w:spacing w:after="200"/>
        <w:jc w:val="both"/>
        <w:rPr>
          <w:rFonts w:ascii="Noto Sans" w:eastAsia="Calibri" w:hAnsi="Noto Sans" w:cs="Noto Sans"/>
          <w:sz w:val="18"/>
          <w:szCs w:val="18"/>
        </w:rPr>
      </w:pPr>
      <w:r w:rsidRPr="00E802D1">
        <w:rPr>
          <w:rFonts w:ascii="Noto Sans" w:eastAsia="Calibri" w:hAnsi="Noto Sans" w:cs="Noto Sans"/>
          <w:sz w:val="18"/>
          <w:szCs w:val="18"/>
        </w:rPr>
        <w:t>Dirección de correo electrónico.</w:t>
      </w:r>
    </w:p>
    <w:p w14:paraId="18D8F979" w14:textId="21DC26D0" w:rsidR="00060584" w:rsidRPr="00E802D1" w:rsidRDefault="00060584" w:rsidP="009732D2">
      <w:pPr>
        <w:spacing w:after="200"/>
        <w:jc w:val="both"/>
        <w:rPr>
          <w:rFonts w:ascii="Noto Sans" w:eastAsia="Calibri" w:hAnsi="Noto Sans" w:cs="Noto Sans"/>
          <w:sz w:val="18"/>
          <w:szCs w:val="18"/>
        </w:rPr>
      </w:pPr>
      <w:r w:rsidRPr="00E802D1">
        <w:rPr>
          <w:rFonts w:ascii="Noto Sans" w:eastAsia="Calibri" w:hAnsi="Noto Sans" w:cs="Noto Sans"/>
          <w:sz w:val="18"/>
          <w:szCs w:val="18"/>
        </w:rPr>
        <w:t xml:space="preserve">El licitante adjudicado deberá atender las solicitudes de servicio de mantenimiento correctivo ante fallas presentadas en el funcionamiento del bien o sus accesorios, en un plazo máximo de </w:t>
      </w:r>
      <w:r w:rsidRPr="00E802D1">
        <w:rPr>
          <w:rFonts w:ascii="Noto Sans" w:eastAsia="Calibri" w:hAnsi="Noto Sans" w:cs="Noto Sans"/>
          <w:b/>
          <w:bCs/>
          <w:sz w:val="18"/>
          <w:szCs w:val="18"/>
        </w:rPr>
        <w:t>6 días hábiles</w:t>
      </w:r>
      <w:r w:rsidRPr="00E802D1">
        <w:rPr>
          <w:rFonts w:ascii="Noto Sans" w:eastAsia="Calibri" w:hAnsi="Noto Sans" w:cs="Noto Sans"/>
          <w:sz w:val="18"/>
          <w:szCs w:val="18"/>
        </w:rPr>
        <w:t xml:space="preserve">, o bien reemplazarlos por bienes nuevos, a entera satisfacción del Instituto, observando los plazos y procedimientos establecidos en el apartado “Tiempos máximos de reparación o atención de fallas.”, del </w:t>
      </w:r>
      <w:r w:rsidR="003450B5" w:rsidRPr="00E802D1">
        <w:rPr>
          <w:rFonts w:ascii="Noto Sans" w:eastAsia="Calibri" w:hAnsi="Noto Sans" w:cs="Noto Sans"/>
          <w:sz w:val="18"/>
          <w:szCs w:val="18"/>
        </w:rPr>
        <w:t>j) “Garantías de anticipos, cumplimiento, defectos o vicios ocultos de bienes, calidad de servicios y de operación y funcionamiento que en su caso apliquen”</w:t>
      </w:r>
      <w:r w:rsidRPr="00E802D1">
        <w:rPr>
          <w:rFonts w:ascii="Noto Sans" w:eastAsia="Calibri" w:hAnsi="Noto Sans" w:cs="Noto Sans"/>
          <w:sz w:val="18"/>
          <w:szCs w:val="18"/>
        </w:rPr>
        <w:t>, de los presentes Términos y Condiciones.</w:t>
      </w:r>
    </w:p>
    <w:bookmarkEnd w:id="38"/>
    <w:p w14:paraId="56E74F3A" w14:textId="079338D5" w:rsidR="00060584" w:rsidRPr="00E802D1" w:rsidRDefault="00FF61EC" w:rsidP="009732D2">
      <w:pPr>
        <w:spacing w:after="200"/>
        <w:jc w:val="both"/>
        <w:rPr>
          <w:rFonts w:ascii="Noto Sans" w:eastAsia="Calibri" w:hAnsi="Noto Sans" w:cs="Noto Sans"/>
          <w:sz w:val="18"/>
          <w:szCs w:val="18"/>
          <w:lang w:val="es-ES"/>
        </w:rPr>
      </w:pPr>
      <w:r w:rsidRPr="00E802D1">
        <w:rPr>
          <w:rFonts w:ascii="Noto Sans" w:eastAsia="Calibri" w:hAnsi="Noto Sans" w:cs="Noto Sans"/>
          <w:sz w:val="18"/>
          <w:szCs w:val="18"/>
          <w:lang w:val="es-ES"/>
        </w:rPr>
        <w:t xml:space="preserve">Cuando las fallas que presente el bien generen la suspensión de la operación y servicio al que este destinado, provocando la afectación en un 30% o más de la atención programado a la derechohabiencia, en un periodo de 3 meses, se procederá a la recisión del contrato y el inicio de los procedimientos ante la Secretaría  para la determinación de las sanciones que correspondan, lo anterior con fundamento en el artículo </w:t>
      </w:r>
      <w:r w:rsidR="00C20847">
        <w:rPr>
          <w:rFonts w:ascii="Noto Sans" w:eastAsia="Calibri" w:hAnsi="Noto Sans" w:cs="Noto Sans"/>
          <w:sz w:val="18"/>
          <w:szCs w:val="18"/>
          <w:lang w:val="es-ES"/>
        </w:rPr>
        <w:t>90</w:t>
      </w:r>
      <w:r w:rsidR="00C20847" w:rsidRPr="00E802D1">
        <w:rPr>
          <w:rFonts w:ascii="Noto Sans" w:eastAsia="Calibri" w:hAnsi="Noto Sans" w:cs="Noto Sans"/>
          <w:sz w:val="18"/>
          <w:szCs w:val="18"/>
          <w:lang w:val="es-ES"/>
        </w:rPr>
        <w:t xml:space="preserve"> </w:t>
      </w:r>
      <w:r w:rsidRPr="00E802D1">
        <w:rPr>
          <w:rFonts w:ascii="Noto Sans" w:eastAsia="Calibri" w:hAnsi="Noto Sans" w:cs="Noto Sans"/>
          <w:sz w:val="18"/>
          <w:szCs w:val="18"/>
          <w:lang w:val="es-ES"/>
        </w:rPr>
        <w:t xml:space="preserve">de la LAASSP, fracción III, en correlación con el artículo </w:t>
      </w:r>
      <w:r w:rsidR="002A4CF1">
        <w:rPr>
          <w:rFonts w:ascii="Noto Sans" w:eastAsia="Calibri" w:hAnsi="Noto Sans" w:cs="Noto Sans"/>
          <w:sz w:val="18"/>
          <w:szCs w:val="18"/>
          <w:lang w:val="es-ES"/>
        </w:rPr>
        <w:t>88</w:t>
      </w:r>
      <w:r w:rsidRPr="00E802D1">
        <w:rPr>
          <w:rFonts w:ascii="Noto Sans" w:eastAsia="Calibri" w:hAnsi="Noto Sans" w:cs="Noto Sans"/>
          <w:sz w:val="18"/>
          <w:szCs w:val="18"/>
          <w:lang w:val="es-ES"/>
        </w:rPr>
        <w:t>, fracción II del RLAASSP</w:t>
      </w:r>
      <w:r w:rsidR="00060584" w:rsidRPr="00E802D1">
        <w:rPr>
          <w:rFonts w:ascii="Noto Sans" w:eastAsia="Calibri" w:hAnsi="Noto Sans" w:cs="Noto Sans"/>
          <w:sz w:val="18"/>
          <w:szCs w:val="18"/>
          <w:lang w:val="es-ES"/>
        </w:rPr>
        <w:t xml:space="preserve">. </w:t>
      </w:r>
    </w:p>
    <w:p w14:paraId="77D9EF93" w14:textId="77777777" w:rsidR="00060584" w:rsidRPr="00E802D1" w:rsidRDefault="00060584" w:rsidP="00E802D1">
      <w:pPr>
        <w:jc w:val="both"/>
        <w:rPr>
          <w:rFonts w:ascii="Noto Sans" w:eastAsia="Calibri" w:hAnsi="Noto Sans" w:cs="Noto Sans"/>
          <w:bCs/>
          <w:sz w:val="18"/>
          <w:szCs w:val="18"/>
        </w:rPr>
      </w:pPr>
      <w:r w:rsidRPr="00E802D1">
        <w:rPr>
          <w:rFonts w:ascii="Noto Sans" w:eastAsia="Calibri" w:hAnsi="Noto Sans" w:cs="Noto Sans"/>
          <w:bCs/>
          <w:sz w:val="18"/>
          <w:szCs w:val="18"/>
        </w:rPr>
        <w:lastRenderedPageBreak/>
        <w:t>Con independencia de la ejecución de la Garantía por Defectos y Vicios Ocultos de los Bienes entregados que se pudiera generar por el retraso en el cumplimiento de las obligaciones descritas en este apartado, el licitante adjudicado se obliga a responder por su cuenta y riesgo de:</w:t>
      </w:r>
    </w:p>
    <w:p w14:paraId="7EC8DF2C" w14:textId="77777777" w:rsidR="00060584" w:rsidRPr="00E802D1" w:rsidRDefault="00060584" w:rsidP="009732D2">
      <w:pPr>
        <w:pStyle w:val="Prrafodelista"/>
        <w:numPr>
          <w:ilvl w:val="0"/>
          <w:numId w:val="25"/>
        </w:numPr>
        <w:spacing w:after="200"/>
        <w:jc w:val="both"/>
        <w:rPr>
          <w:rFonts w:ascii="Noto Sans" w:eastAsia="Calibri" w:hAnsi="Noto Sans" w:cs="Noto Sans"/>
          <w:bCs/>
          <w:sz w:val="18"/>
          <w:szCs w:val="18"/>
        </w:rPr>
      </w:pPr>
      <w:r w:rsidRPr="00E802D1">
        <w:rPr>
          <w:rFonts w:ascii="Noto Sans" w:eastAsia="Calibri" w:hAnsi="Noto Sans" w:cs="Noto Sans"/>
          <w:bCs/>
          <w:sz w:val="18"/>
          <w:szCs w:val="18"/>
        </w:rPr>
        <w:t xml:space="preserve">Daños o perjuicios que, por inobservancia o negligencia de su parte, llegue a causar al Instituto o a terceros, </w:t>
      </w:r>
    </w:p>
    <w:p w14:paraId="7B269617" w14:textId="77777777" w:rsidR="00060584" w:rsidRPr="00E802D1" w:rsidRDefault="00060584" w:rsidP="009732D2">
      <w:pPr>
        <w:pStyle w:val="Prrafodelista"/>
        <w:numPr>
          <w:ilvl w:val="0"/>
          <w:numId w:val="25"/>
        </w:numPr>
        <w:spacing w:after="200"/>
        <w:jc w:val="both"/>
        <w:rPr>
          <w:rFonts w:ascii="Noto Sans" w:eastAsia="Calibri" w:hAnsi="Noto Sans" w:cs="Noto Sans"/>
          <w:bCs/>
          <w:sz w:val="18"/>
          <w:szCs w:val="18"/>
        </w:rPr>
      </w:pPr>
      <w:r w:rsidRPr="00E802D1">
        <w:rPr>
          <w:rFonts w:ascii="Noto Sans" w:eastAsia="Calibri" w:hAnsi="Noto Sans" w:cs="Noto Sans"/>
          <w:bCs/>
          <w:sz w:val="18"/>
          <w:szCs w:val="18"/>
        </w:rPr>
        <w:t xml:space="preserve">Los gastos que se generen con motivo de la reparación o mantenimiento de los bienes, </w:t>
      </w:r>
    </w:p>
    <w:p w14:paraId="1258DAFB" w14:textId="312D4739" w:rsidR="00060584" w:rsidRPr="00E802D1" w:rsidRDefault="00060584" w:rsidP="009732D2">
      <w:pPr>
        <w:pStyle w:val="Prrafodelista"/>
        <w:numPr>
          <w:ilvl w:val="0"/>
          <w:numId w:val="25"/>
        </w:numPr>
        <w:spacing w:after="200"/>
        <w:jc w:val="both"/>
        <w:rPr>
          <w:rFonts w:ascii="Noto Sans" w:eastAsia="Calibri" w:hAnsi="Noto Sans" w:cs="Noto Sans"/>
          <w:bCs/>
          <w:sz w:val="18"/>
          <w:szCs w:val="18"/>
        </w:rPr>
      </w:pPr>
      <w:r w:rsidRPr="00E802D1">
        <w:rPr>
          <w:rFonts w:ascii="Noto Sans" w:eastAsia="Calibri" w:hAnsi="Noto Sans" w:cs="Noto Sans"/>
          <w:bCs/>
          <w:sz w:val="18"/>
          <w:szCs w:val="18"/>
        </w:rPr>
        <w:t>Los gastos por concepto de traslado de los derechohabientes</w:t>
      </w:r>
      <w:r w:rsidR="00967968" w:rsidRPr="00E802D1">
        <w:rPr>
          <w:rFonts w:ascii="Noto Sans" w:eastAsia="Calibri" w:hAnsi="Noto Sans" w:cs="Noto Sans"/>
          <w:bCs/>
          <w:sz w:val="18"/>
          <w:szCs w:val="18"/>
        </w:rPr>
        <w:t xml:space="preserve"> y subrogación de servicios para cubrir el funcionamiento del equipo o bien dañado</w:t>
      </w:r>
      <w:r w:rsidRPr="00E802D1">
        <w:rPr>
          <w:rFonts w:ascii="Noto Sans" w:eastAsia="Calibri" w:hAnsi="Noto Sans" w:cs="Noto Sans"/>
          <w:bCs/>
          <w:sz w:val="18"/>
          <w:szCs w:val="18"/>
        </w:rPr>
        <w:t>, los cuales correrán por cuenta del licitante adjudicado.</w:t>
      </w:r>
    </w:p>
    <w:p w14:paraId="75D594F0" w14:textId="56012AC7" w:rsidR="00060584" w:rsidRPr="00E802D1" w:rsidRDefault="00233B66" w:rsidP="009732D2">
      <w:pPr>
        <w:spacing w:after="200"/>
        <w:jc w:val="both"/>
        <w:rPr>
          <w:rFonts w:ascii="Noto Sans" w:eastAsia="Calibri" w:hAnsi="Noto Sans" w:cs="Noto Sans"/>
          <w:sz w:val="18"/>
          <w:szCs w:val="18"/>
        </w:rPr>
      </w:pPr>
      <w:r w:rsidRPr="00E802D1">
        <w:rPr>
          <w:rFonts w:ascii="Noto Sans" w:eastAsia="Calibri" w:hAnsi="Noto Sans" w:cs="Noto Sans"/>
          <w:sz w:val="18"/>
          <w:szCs w:val="18"/>
        </w:rPr>
        <w:t>En todos los casos, los mantenimientos deberán ser proporcionando con todas aquellas partes y/o refacciones nuevas y originales que sean necesarias, así como la verificación y recarga o relleno de los niveles de gases u otros elementos necesarios para la correcta operación de los equipos</w:t>
      </w:r>
      <w:r w:rsidR="002A4391" w:rsidRPr="00E802D1">
        <w:rPr>
          <w:rFonts w:ascii="Noto Sans" w:eastAsia="Calibri" w:hAnsi="Noto Sans" w:cs="Noto Sans"/>
          <w:sz w:val="18"/>
          <w:szCs w:val="18"/>
        </w:rPr>
        <w:t xml:space="preserve"> (en caso de requerirlos)</w:t>
      </w:r>
      <w:r w:rsidRPr="00E802D1">
        <w:rPr>
          <w:rFonts w:ascii="Noto Sans" w:eastAsia="Calibri" w:hAnsi="Noto Sans" w:cs="Noto Sans"/>
          <w:sz w:val="18"/>
          <w:szCs w:val="18"/>
        </w:rPr>
        <w:t>, establecidos en el o los manuales de operación y/o servicio del fabricante de los bienes, durante toda la vigencia de la garantía, sin costo alguno para el Instituto</w:t>
      </w:r>
      <w:r w:rsidR="00060584" w:rsidRPr="00E802D1">
        <w:rPr>
          <w:rFonts w:ascii="Noto Sans" w:eastAsia="Calibri" w:hAnsi="Noto Sans" w:cs="Noto Sans"/>
          <w:sz w:val="18"/>
          <w:szCs w:val="18"/>
        </w:rPr>
        <w:t>.</w:t>
      </w:r>
    </w:p>
    <w:p w14:paraId="1DBFBF83" w14:textId="4388BECC" w:rsidR="00060584" w:rsidRPr="00E802D1" w:rsidRDefault="00060584" w:rsidP="009732D2">
      <w:pPr>
        <w:spacing w:after="200"/>
        <w:jc w:val="both"/>
        <w:rPr>
          <w:rFonts w:ascii="Noto Sans" w:eastAsia="Calibri" w:hAnsi="Noto Sans" w:cs="Noto Sans"/>
          <w:sz w:val="18"/>
          <w:szCs w:val="18"/>
          <w:lang w:val="es-ES"/>
        </w:rPr>
      </w:pPr>
      <w:bookmarkStart w:id="39" w:name="_Hlk187399664"/>
      <w:r w:rsidRPr="00E802D1">
        <w:rPr>
          <w:rFonts w:ascii="Noto Sans" w:eastAsia="Calibri" w:hAnsi="Noto Sans" w:cs="Noto Sans"/>
          <w:sz w:val="18"/>
          <w:szCs w:val="18"/>
          <w:lang w:val="es-ES"/>
        </w:rPr>
        <w:t xml:space="preserve">El Instituto, </w:t>
      </w:r>
      <w:bookmarkStart w:id="40" w:name="_Hlk187325105"/>
      <w:r w:rsidRPr="00E802D1">
        <w:rPr>
          <w:rFonts w:ascii="Noto Sans" w:eastAsia="Calibri" w:hAnsi="Noto Sans" w:cs="Noto Sans"/>
          <w:sz w:val="18"/>
          <w:szCs w:val="18"/>
          <w:lang w:val="es-ES"/>
        </w:rPr>
        <w:t>a través de</w:t>
      </w:r>
      <w:r w:rsidR="00AB0959" w:rsidRPr="00E802D1">
        <w:rPr>
          <w:rFonts w:ascii="Noto Sans" w:eastAsia="Calibri" w:hAnsi="Noto Sans" w:cs="Noto Sans"/>
          <w:sz w:val="18"/>
          <w:szCs w:val="18"/>
          <w:lang w:val="es-ES"/>
        </w:rPr>
        <w:t xml:space="preserve">l personal </w:t>
      </w:r>
      <w:r w:rsidRPr="00E802D1">
        <w:rPr>
          <w:rFonts w:ascii="Noto Sans" w:eastAsia="Calibri" w:hAnsi="Noto Sans" w:cs="Noto Sans"/>
          <w:sz w:val="18"/>
          <w:szCs w:val="18"/>
          <w:lang w:val="es-ES"/>
        </w:rPr>
        <w:t>responsable administrativo de la</w:t>
      </w:r>
      <w:r w:rsidR="00AB0959" w:rsidRPr="00E802D1">
        <w:rPr>
          <w:rFonts w:ascii="Noto Sans" w:eastAsia="Calibri" w:hAnsi="Noto Sans" w:cs="Noto Sans"/>
          <w:sz w:val="18"/>
          <w:szCs w:val="18"/>
          <w:lang w:val="es-ES"/>
        </w:rPr>
        <w:t>s</w:t>
      </w:r>
      <w:r w:rsidRPr="00E802D1">
        <w:rPr>
          <w:rFonts w:ascii="Noto Sans" w:eastAsia="Calibri" w:hAnsi="Noto Sans" w:cs="Noto Sans"/>
          <w:sz w:val="18"/>
          <w:szCs w:val="18"/>
          <w:lang w:val="es-ES"/>
        </w:rPr>
        <w:t xml:space="preserve"> Unidad</w:t>
      </w:r>
      <w:r w:rsidR="00AB0959" w:rsidRPr="00E802D1">
        <w:rPr>
          <w:rFonts w:ascii="Noto Sans" w:eastAsia="Calibri" w:hAnsi="Noto Sans" w:cs="Noto Sans"/>
          <w:sz w:val="18"/>
          <w:szCs w:val="18"/>
          <w:lang w:val="es-ES"/>
        </w:rPr>
        <w:t>es</w:t>
      </w:r>
      <w:r w:rsidRPr="00E802D1">
        <w:rPr>
          <w:rFonts w:ascii="Noto Sans" w:eastAsia="Calibri" w:hAnsi="Noto Sans" w:cs="Noto Sans"/>
          <w:sz w:val="18"/>
          <w:szCs w:val="18"/>
          <w:lang w:val="es-ES"/>
        </w:rPr>
        <w:t xml:space="preserve"> Médica</w:t>
      </w:r>
      <w:r w:rsidR="00AB0959" w:rsidRPr="00E802D1">
        <w:rPr>
          <w:rFonts w:ascii="Noto Sans" w:eastAsia="Calibri" w:hAnsi="Noto Sans" w:cs="Noto Sans"/>
          <w:sz w:val="18"/>
          <w:szCs w:val="18"/>
          <w:lang w:val="es-ES"/>
        </w:rPr>
        <w:t>s</w:t>
      </w:r>
      <w:bookmarkEnd w:id="40"/>
      <w:r w:rsidRPr="00E802D1">
        <w:rPr>
          <w:rFonts w:ascii="Noto Sans" w:eastAsia="Calibri" w:hAnsi="Noto Sans" w:cs="Noto Sans"/>
          <w:sz w:val="18"/>
          <w:szCs w:val="18"/>
          <w:lang w:val="es-ES"/>
        </w:rPr>
        <w:t>, Administrador de Contrato y/o el Área Requirente, supervisarán en cualquier momento y en cada etapa, cada uno de los servicios señalados anteriormente</w:t>
      </w:r>
      <w:bookmarkEnd w:id="39"/>
      <w:r w:rsidRPr="00E802D1">
        <w:rPr>
          <w:rFonts w:ascii="Noto Sans" w:eastAsia="Calibri" w:hAnsi="Noto Sans" w:cs="Noto Sans"/>
          <w:sz w:val="18"/>
          <w:szCs w:val="18"/>
          <w:lang w:val="es-ES"/>
        </w:rPr>
        <w:t>.</w:t>
      </w:r>
    </w:p>
    <w:p w14:paraId="6022D609" w14:textId="4A2C6426" w:rsidR="00060584" w:rsidRPr="00E802D1" w:rsidRDefault="00060584" w:rsidP="009732D2">
      <w:pPr>
        <w:spacing w:after="200"/>
        <w:jc w:val="both"/>
        <w:rPr>
          <w:rFonts w:ascii="Noto Sans" w:eastAsia="Calibri" w:hAnsi="Noto Sans" w:cs="Noto Sans"/>
          <w:sz w:val="18"/>
          <w:szCs w:val="18"/>
        </w:rPr>
      </w:pPr>
      <w:r w:rsidRPr="00E802D1">
        <w:rPr>
          <w:rFonts w:ascii="Noto Sans" w:eastAsia="Calibri" w:hAnsi="Noto Sans" w:cs="Noto Sans"/>
          <w:sz w:val="18"/>
          <w:szCs w:val="18"/>
        </w:rPr>
        <w:t xml:space="preserve">El licitante adjudicado, durante la vigencia de la </w:t>
      </w:r>
      <w:r w:rsidR="00967968" w:rsidRPr="00E802D1">
        <w:rPr>
          <w:rFonts w:ascii="Noto Sans" w:eastAsia="Calibri" w:hAnsi="Noto Sans" w:cs="Noto Sans"/>
          <w:sz w:val="18"/>
          <w:szCs w:val="18"/>
        </w:rPr>
        <w:t>Garantía por Defectos y Vicios Ocultos de los Bienes</w:t>
      </w:r>
      <w:r w:rsidRPr="00E802D1">
        <w:rPr>
          <w:rFonts w:ascii="Noto Sans" w:eastAsia="Calibri" w:hAnsi="Noto Sans" w:cs="Noto Sans"/>
          <w:sz w:val="18"/>
          <w:szCs w:val="18"/>
        </w:rPr>
        <w:t xml:space="preserve">, deberá de realizar todas las actualizaciones respectivas del software con licencia </w:t>
      </w:r>
      <w:r w:rsidR="00866639" w:rsidRPr="00E802D1">
        <w:rPr>
          <w:rFonts w:ascii="Noto Sans" w:eastAsia="Calibri" w:hAnsi="Noto Sans" w:cs="Noto Sans"/>
          <w:sz w:val="18"/>
          <w:szCs w:val="18"/>
        </w:rPr>
        <w:t>a perpetuidad</w:t>
      </w:r>
      <w:r w:rsidRPr="00E802D1">
        <w:rPr>
          <w:rFonts w:ascii="Noto Sans" w:eastAsia="Calibri" w:hAnsi="Noto Sans" w:cs="Noto Sans"/>
          <w:sz w:val="18"/>
          <w:szCs w:val="18"/>
        </w:rPr>
        <w:t>, en caso de que aplique, que permita mantener actualizado el equipo, sin costo adicional para el Instituto.</w:t>
      </w:r>
    </w:p>
    <w:p w14:paraId="337A021E" w14:textId="4862BE28" w:rsidR="00060584" w:rsidRPr="00E802D1" w:rsidRDefault="00060584" w:rsidP="009732D2">
      <w:pPr>
        <w:spacing w:after="200"/>
        <w:jc w:val="both"/>
        <w:rPr>
          <w:rFonts w:ascii="Noto Sans" w:eastAsia="Calibri" w:hAnsi="Noto Sans" w:cs="Noto Sans"/>
          <w:sz w:val="18"/>
          <w:szCs w:val="18"/>
        </w:rPr>
      </w:pPr>
      <w:bookmarkStart w:id="41" w:name="_Hlk187399677"/>
      <w:r w:rsidRPr="00E802D1">
        <w:rPr>
          <w:rFonts w:ascii="Noto Sans" w:eastAsia="Calibri" w:hAnsi="Noto Sans" w:cs="Noto Sans"/>
          <w:sz w:val="18"/>
          <w:szCs w:val="18"/>
        </w:rPr>
        <w:t>En los supuestos en los que el licitante adjudicado señale que la falla del equipo en garantía fue producto de un mal uso o negligencia por parte del personal usuario de la Unidad Médica del Instituto, este deberá acreditar con evidencia técnica acorde a lo establecido en el manual del fabricante y entregar al Administrador del Contrato un peritaje técnico por parte de un tercero autorizado</w:t>
      </w:r>
      <w:bookmarkStart w:id="42" w:name="_Hlk187325134"/>
      <w:r w:rsidRPr="00E802D1">
        <w:rPr>
          <w:rFonts w:ascii="Noto Sans" w:eastAsia="Calibri" w:hAnsi="Noto Sans" w:cs="Noto Sans"/>
          <w:sz w:val="18"/>
          <w:szCs w:val="18"/>
        </w:rPr>
        <w:t xml:space="preserve">, </w:t>
      </w:r>
      <w:r w:rsidR="006B63B7" w:rsidRPr="00E802D1">
        <w:rPr>
          <w:rFonts w:ascii="Noto Sans" w:eastAsia="Calibri" w:hAnsi="Noto Sans" w:cs="Noto Sans"/>
          <w:sz w:val="18"/>
          <w:szCs w:val="18"/>
        </w:rPr>
        <w:t>pudiendo ser el fabricante de los bienes o un representante autorizado por este</w:t>
      </w:r>
      <w:r w:rsidRPr="00E802D1">
        <w:rPr>
          <w:rFonts w:ascii="Noto Sans" w:eastAsia="Calibri" w:hAnsi="Noto Sans" w:cs="Noto Sans"/>
          <w:sz w:val="18"/>
          <w:szCs w:val="18"/>
        </w:rPr>
        <w:t xml:space="preserve">, </w:t>
      </w:r>
      <w:bookmarkEnd w:id="42"/>
      <w:r w:rsidRPr="00E802D1">
        <w:rPr>
          <w:rFonts w:ascii="Noto Sans" w:eastAsia="Calibri" w:hAnsi="Noto Sans" w:cs="Noto Sans"/>
          <w:sz w:val="18"/>
          <w:szCs w:val="18"/>
        </w:rPr>
        <w:t>quién deberá dictaminar y validar la naturaleza de la falla, proporcionando evidencia suficiente que permita asegurar que se trata de un mal uso o negligencia por parte del personal usuario de la Unidad Médica del Instituto y que en consecuencia no aplica la reparación de garantía y debiendo ser aceptado por parte del Administrador de Contrato o quién este designe. En caso de que el peritaje tenga algún costo, este deberá ser pagado en su totalidad por el licitante adjudicado</w:t>
      </w:r>
      <w:bookmarkEnd w:id="41"/>
      <w:r w:rsidRPr="00E802D1">
        <w:rPr>
          <w:rFonts w:ascii="Noto Sans" w:eastAsia="Calibri" w:hAnsi="Noto Sans" w:cs="Noto Sans"/>
          <w:sz w:val="18"/>
          <w:szCs w:val="18"/>
        </w:rPr>
        <w:t>.</w:t>
      </w:r>
    </w:p>
    <w:p w14:paraId="4FEC5448" w14:textId="66D8A313" w:rsidR="006E5A5A" w:rsidRPr="00E802D1" w:rsidRDefault="00060584" w:rsidP="0C2DDB63">
      <w:pPr>
        <w:spacing w:after="200"/>
        <w:jc w:val="both"/>
        <w:rPr>
          <w:rFonts w:ascii="Noto Sans" w:eastAsia="Calibri" w:hAnsi="Noto Sans" w:cs="Noto Sans"/>
          <w:sz w:val="18"/>
          <w:szCs w:val="18"/>
          <w:lang w:val="es-ES"/>
        </w:rPr>
      </w:pPr>
      <w:bookmarkStart w:id="43" w:name="_Hlk187399696"/>
      <w:bookmarkStart w:id="44" w:name="_Hlk187325191"/>
      <w:r w:rsidRPr="0C2DDB63">
        <w:rPr>
          <w:rFonts w:ascii="Noto Sans" w:eastAsia="Calibri" w:hAnsi="Noto Sans" w:cs="Noto Sans"/>
          <w:sz w:val="18"/>
          <w:szCs w:val="18"/>
          <w:lang w:val="es-ES"/>
        </w:rPr>
        <w:t xml:space="preserve">Adicionalmente a lo anterior, si el bien en garantía requiere alguna consideración especial para su adecuado uso y funcionamiento y con ello pueda evitarse alguna falla asociada a las instalaciones de la Unidad Médica o fenómenos naturales, el licitante adjudicado deberá indicar dichas consideraciones especiales al </w:t>
      </w:r>
      <w:r w:rsidR="006B63B7" w:rsidRPr="0C2DDB63">
        <w:rPr>
          <w:rFonts w:ascii="Noto Sans" w:eastAsia="Calibri" w:hAnsi="Noto Sans" w:cs="Noto Sans"/>
          <w:sz w:val="18"/>
          <w:szCs w:val="18"/>
          <w:lang w:val="es-ES"/>
        </w:rPr>
        <w:t>A</w:t>
      </w:r>
      <w:r w:rsidRPr="0C2DDB63">
        <w:rPr>
          <w:rFonts w:ascii="Noto Sans" w:eastAsia="Calibri" w:hAnsi="Noto Sans" w:cs="Noto Sans"/>
          <w:sz w:val="18"/>
          <w:szCs w:val="18"/>
          <w:lang w:val="es-ES"/>
        </w:rPr>
        <w:t xml:space="preserve">dministrador de </w:t>
      </w:r>
      <w:r w:rsidR="006B63B7" w:rsidRPr="0C2DDB63">
        <w:rPr>
          <w:rFonts w:ascii="Noto Sans" w:eastAsia="Calibri" w:hAnsi="Noto Sans" w:cs="Noto Sans"/>
          <w:sz w:val="18"/>
          <w:szCs w:val="18"/>
          <w:lang w:val="es-ES"/>
        </w:rPr>
        <w:t>C</w:t>
      </w:r>
      <w:r w:rsidRPr="0C2DDB63">
        <w:rPr>
          <w:rFonts w:ascii="Noto Sans" w:eastAsia="Calibri" w:hAnsi="Noto Sans" w:cs="Noto Sans"/>
          <w:sz w:val="18"/>
          <w:szCs w:val="18"/>
          <w:lang w:val="es-ES"/>
        </w:rPr>
        <w:t>ontrato, administrador</w:t>
      </w:r>
      <w:r w:rsidR="006B63B7" w:rsidRPr="0C2DDB63">
        <w:rPr>
          <w:rFonts w:ascii="Noto Sans" w:eastAsia="Calibri" w:hAnsi="Noto Sans" w:cs="Noto Sans"/>
          <w:sz w:val="18"/>
          <w:szCs w:val="18"/>
          <w:lang w:val="es-ES"/>
        </w:rPr>
        <w:t>, jefe de conservación</w:t>
      </w:r>
      <w:r w:rsidRPr="0C2DDB63">
        <w:rPr>
          <w:rFonts w:ascii="Noto Sans" w:eastAsia="Calibri" w:hAnsi="Noto Sans" w:cs="Noto Sans"/>
          <w:sz w:val="18"/>
          <w:szCs w:val="18"/>
          <w:lang w:val="es-ES"/>
        </w:rPr>
        <w:t xml:space="preserve"> y/o responsable de los bienes</w:t>
      </w:r>
      <w:r w:rsidR="006B63B7" w:rsidRPr="0C2DDB63">
        <w:rPr>
          <w:rFonts w:ascii="Noto Sans" w:eastAsia="Calibri" w:hAnsi="Noto Sans" w:cs="Noto Sans"/>
          <w:sz w:val="18"/>
          <w:szCs w:val="18"/>
          <w:lang w:val="es-ES"/>
        </w:rPr>
        <w:t xml:space="preserve"> de la Unidad Médica </w:t>
      </w:r>
      <w:r w:rsidRPr="0C2DDB63">
        <w:rPr>
          <w:rFonts w:ascii="Noto Sans" w:eastAsia="Calibri" w:hAnsi="Noto Sans" w:cs="Noto Sans"/>
          <w:sz w:val="18"/>
          <w:szCs w:val="18"/>
          <w:lang w:val="es-ES"/>
        </w:rPr>
        <w:t xml:space="preserve">y dejar evidencia escrita  de dicha notificación para que se pueda utilizar el bien de manera adecuada y evitar fallas posteriores. </w:t>
      </w:r>
    </w:p>
    <w:p w14:paraId="2A375A13" w14:textId="76AE31DF" w:rsidR="007D3BCF" w:rsidRPr="00E802D1" w:rsidRDefault="007D3BCF" w:rsidP="009732D2">
      <w:pPr>
        <w:spacing w:after="200"/>
        <w:jc w:val="both"/>
        <w:rPr>
          <w:rFonts w:ascii="Noto Sans" w:eastAsia="Calibri" w:hAnsi="Noto Sans" w:cs="Noto Sans"/>
          <w:sz w:val="18"/>
          <w:szCs w:val="18"/>
        </w:rPr>
      </w:pPr>
      <w:r w:rsidRPr="00E802D1">
        <w:rPr>
          <w:rFonts w:ascii="Noto Sans" w:eastAsia="Calibri" w:hAnsi="Noto Sans" w:cs="Noto Sans"/>
          <w:sz w:val="18"/>
          <w:szCs w:val="18"/>
        </w:rPr>
        <w:t xml:space="preserve">En caso de que el licitante advierta que el bien que pretende ofertar, por las características propias de la marca y modelo, requiere algún equipo adicional, accesorio, consumible o software para su buen </w:t>
      </w:r>
      <w:r w:rsidRPr="00E802D1">
        <w:rPr>
          <w:rFonts w:ascii="Noto Sans" w:eastAsia="Calibri" w:hAnsi="Noto Sans" w:cs="Noto Sans"/>
          <w:sz w:val="18"/>
          <w:szCs w:val="18"/>
        </w:rPr>
        <w:lastRenderedPageBreak/>
        <w:t xml:space="preserve">funcionamiento y operación acorde a las características solicitadas en las correspondientes “Cédulas de descripción de artículo” y a las características ofertadas en el correspondiente Anexo No. </w:t>
      </w:r>
      <w:r w:rsidR="00240CB1">
        <w:rPr>
          <w:rFonts w:ascii="Noto Sans" w:eastAsia="Calibri" w:hAnsi="Noto Sans" w:cs="Noto Sans"/>
          <w:sz w:val="18"/>
          <w:szCs w:val="18"/>
        </w:rPr>
        <w:t>4</w:t>
      </w:r>
      <w:r w:rsidRPr="00E802D1">
        <w:rPr>
          <w:rFonts w:ascii="Noto Sans" w:eastAsia="Calibri" w:hAnsi="Noto Sans" w:cs="Noto Sans"/>
          <w:sz w:val="18"/>
          <w:szCs w:val="18"/>
        </w:rPr>
        <w:t xml:space="preserve">.1 “Descripción amplia y detallada de los bienes ofertados”, se deberá contemplar en su oferta técnica y económica y ser considerado en su Anexo No. </w:t>
      </w:r>
      <w:r w:rsidR="00240CB1">
        <w:rPr>
          <w:rFonts w:ascii="Noto Sans" w:eastAsia="Calibri" w:hAnsi="Noto Sans" w:cs="Noto Sans"/>
          <w:sz w:val="18"/>
          <w:szCs w:val="18"/>
        </w:rPr>
        <w:t>4</w:t>
      </w:r>
      <w:r w:rsidRPr="00E802D1">
        <w:rPr>
          <w:rFonts w:ascii="Noto Sans" w:eastAsia="Calibri" w:hAnsi="Noto Sans" w:cs="Noto Sans"/>
          <w:sz w:val="18"/>
          <w:szCs w:val="18"/>
        </w:rPr>
        <w:t>.1, para posteriormente ser entregado en conjunto con el bien adjudicado, sin costo adicional para el Instituto</w:t>
      </w:r>
      <w:bookmarkEnd w:id="43"/>
      <w:r w:rsidRPr="00E802D1">
        <w:rPr>
          <w:rFonts w:ascii="Noto Sans" w:eastAsia="Calibri" w:hAnsi="Noto Sans" w:cs="Noto Sans"/>
          <w:sz w:val="18"/>
          <w:szCs w:val="18"/>
        </w:rPr>
        <w:t>.</w:t>
      </w:r>
    </w:p>
    <w:bookmarkEnd w:id="44"/>
    <w:p w14:paraId="7FE86D09" w14:textId="1EE6EDAA" w:rsidR="00060584" w:rsidRPr="00E802D1" w:rsidRDefault="00060584" w:rsidP="009732D2">
      <w:pPr>
        <w:jc w:val="both"/>
        <w:rPr>
          <w:rFonts w:ascii="Noto Sans" w:eastAsia="Calibri" w:hAnsi="Noto Sans" w:cs="Noto Sans"/>
          <w:sz w:val="18"/>
          <w:szCs w:val="18"/>
          <w:lang w:val="es-ES"/>
        </w:rPr>
      </w:pPr>
      <w:r w:rsidRPr="00E802D1">
        <w:rPr>
          <w:rFonts w:ascii="Noto Sans" w:eastAsia="Calibri" w:hAnsi="Noto Sans" w:cs="Noto Sans"/>
          <w:sz w:val="18"/>
          <w:szCs w:val="18"/>
          <w:lang w:val="es-ES"/>
        </w:rPr>
        <w:t xml:space="preserve">El personal responsable(s) </w:t>
      </w:r>
      <w:bookmarkStart w:id="45" w:name="_Hlk187325236"/>
      <w:r w:rsidRPr="00E802D1">
        <w:rPr>
          <w:rFonts w:ascii="Noto Sans" w:eastAsia="Calibri" w:hAnsi="Noto Sans" w:cs="Noto Sans"/>
          <w:sz w:val="18"/>
          <w:szCs w:val="18"/>
          <w:lang w:val="es-ES"/>
        </w:rPr>
        <w:t>de</w:t>
      </w:r>
      <w:r w:rsidR="00B75A90" w:rsidRPr="00E802D1">
        <w:rPr>
          <w:rFonts w:ascii="Noto Sans" w:eastAsia="Calibri" w:hAnsi="Noto Sans" w:cs="Noto Sans"/>
          <w:sz w:val="18"/>
          <w:szCs w:val="18"/>
          <w:lang w:val="es-ES"/>
        </w:rPr>
        <w:t xml:space="preserve"> la utilización y</w:t>
      </w:r>
      <w:r w:rsidRPr="00E802D1">
        <w:rPr>
          <w:rFonts w:ascii="Noto Sans" w:eastAsia="Calibri" w:hAnsi="Noto Sans" w:cs="Noto Sans"/>
          <w:sz w:val="18"/>
          <w:szCs w:val="18"/>
          <w:lang w:val="es-ES"/>
        </w:rPr>
        <w:t xml:space="preserve"> resguardo</w:t>
      </w:r>
      <w:r w:rsidR="00B75A90" w:rsidRPr="00E802D1">
        <w:rPr>
          <w:rFonts w:ascii="Noto Sans" w:eastAsia="Calibri" w:hAnsi="Noto Sans" w:cs="Noto Sans"/>
          <w:sz w:val="18"/>
          <w:szCs w:val="18"/>
          <w:lang w:val="es-ES"/>
        </w:rPr>
        <w:t xml:space="preserve"> </w:t>
      </w:r>
      <w:bookmarkEnd w:id="45"/>
      <w:r w:rsidRPr="00E802D1">
        <w:rPr>
          <w:rFonts w:ascii="Noto Sans" w:eastAsia="Calibri" w:hAnsi="Noto Sans" w:cs="Noto Sans"/>
          <w:sz w:val="18"/>
          <w:szCs w:val="18"/>
          <w:lang w:val="es-ES"/>
        </w:rPr>
        <w:t>de</w:t>
      </w:r>
      <w:r w:rsidR="00B75A90" w:rsidRPr="00E802D1">
        <w:rPr>
          <w:rFonts w:ascii="Noto Sans" w:eastAsia="Calibri" w:hAnsi="Noto Sans" w:cs="Noto Sans"/>
          <w:sz w:val="18"/>
          <w:szCs w:val="18"/>
          <w:lang w:val="es-ES"/>
        </w:rPr>
        <w:t>l</w:t>
      </w:r>
      <w:r w:rsidRPr="00E802D1">
        <w:rPr>
          <w:rFonts w:ascii="Noto Sans" w:eastAsia="Calibri" w:hAnsi="Noto Sans" w:cs="Noto Sans"/>
          <w:sz w:val="18"/>
          <w:szCs w:val="18"/>
          <w:lang w:val="es-ES"/>
        </w:rPr>
        <w:t xml:space="preserve"> (los) bien(es) por parte el Instituto, deberá utilizar la Bitácora para escribir cualquier incidencia relacionada con el o los bienes en garantía, su estado funcional al inicio o fin de su jornada laboral, las condiciones en las que se recibe el bien, su desempeño a lo largo de su jornada laboral, y/o cualquier otra situación relacionada con el funcionamiento y estado del bien o bienes que considere relevante o pertinente, anotando también la fecha, el nombre y firma de quién realiza la nota. </w:t>
      </w:r>
    </w:p>
    <w:p w14:paraId="12ABEF2E" w14:textId="77777777" w:rsidR="00060584" w:rsidRPr="00E802D1" w:rsidRDefault="00060584" w:rsidP="009732D2">
      <w:pPr>
        <w:jc w:val="both"/>
        <w:rPr>
          <w:rFonts w:ascii="Noto Sans" w:eastAsia="Calibri" w:hAnsi="Noto Sans" w:cs="Noto Sans"/>
          <w:sz w:val="18"/>
          <w:szCs w:val="18"/>
        </w:rPr>
      </w:pPr>
    </w:p>
    <w:p w14:paraId="69036364" w14:textId="240ACFFC" w:rsidR="00060584" w:rsidRPr="00E802D1" w:rsidRDefault="00B027FE" w:rsidP="009732D2">
      <w:pPr>
        <w:numPr>
          <w:ilvl w:val="0"/>
          <w:numId w:val="5"/>
        </w:numPr>
        <w:spacing w:after="200"/>
        <w:jc w:val="both"/>
        <w:rPr>
          <w:rFonts w:ascii="Noto Sans" w:eastAsia="Calibri" w:hAnsi="Noto Sans" w:cs="Noto Sans"/>
          <w:b/>
          <w:sz w:val="18"/>
          <w:szCs w:val="18"/>
        </w:rPr>
      </w:pPr>
      <w:bookmarkStart w:id="46" w:name="_Hlk184663205"/>
      <w:r w:rsidRPr="00E802D1">
        <w:rPr>
          <w:rFonts w:ascii="Noto Sans" w:eastAsia="Calibri" w:hAnsi="Noto Sans" w:cs="Noto Sans"/>
          <w:b/>
          <w:sz w:val="18"/>
          <w:szCs w:val="18"/>
        </w:rPr>
        <w:t>Capacitación</w:t>
      </w:r>
    </w:p>
    <w:p w14:paraId="4208EF8F" w14:textId="1647D568" w:rsidR="00060584" w:rsidRPr="00E802D1" w:rsidRDefault="00060584" w:rsidP="009732D2">
      <w:pPr>
        <w:spacing w:after="200"/>
        <w:jc w:val="both"/>
        <w:rPr>
          <w:rFonts w:ascii="Noto Sans" w:eastAsia="Calibri" w:hAnsi="Noto Sans" w:cs="Noto Sans"/>
          <w:sz w:val="18"/>
          <w:szCs w:val="18"/>
        </w:rPr>
      </w:pPr>
      <w:bookmarkStart w:id="47" w:name="_Hlk187399747"/>
      <w:r w:rsidRPr="00E802D1">
        <w:rPr>
          <w:rFonts w:ascii="Noto Sans" w:eastAsia="Calibri" w:hAnsi="Noto Sans" w:cs="Noto Sans"/>
          <w:sz w:val="18"/>
          <w:szCs w:val="18"/>
        </w:rPr>
        <w:t xml:space="preserve">El licitante adjudicado se obliga a proporcionar la capacitación en la Unidad Médica </w:t>
      </w:r>
      <w:r w:rsidR="00B75A90" w:rsidRPr="00E802D1">
        <w:rPr>
          <w:rFonts w:ascii="Noto Sans" w:eastAsia="Calibri" w:hAnsi="Noto Sans" w:cs="Noto Sans"/>
          <w:sz w:val="18"/>
          <w:szCs w:val="18"/>
        </w:rPr>
        <w:t xml:space="preserve">de destino final de los bienes </w:t>
      </w:r>
      <w:r w:rsidRPr="00E802D1">
        <w:rPr>
          <w:rFonts w:ascii="Noto Sans" w:eastAsia="Calibri" w:hAnsi="Noto Sans" w:cs="Noto Sans"/>
          <w:sz w:val="18"/>
          <w:szCs w:val="18"/>
        </w:rPr>
        <w:t xml:space="preserve">de manera exclusiva y dedicada, </w:t>
      </w:r>
      <w:bookmarkStart w:id="48" w:name="_Hlk184662234"/>
      <w:r w:rsidRPr="00E802D1">
        <w:rPr>
          <w:rFonts w:ascii="Noto Sans" w:eastAsia="Calibri" w:hAnsi="Noto Sans" w:cs="Noto Sans"/>
          <w:sz w:val="18"/>
          <w:szCs w:val="18"/>
        </w:rPr>
        <w:t>para cada uno de los turnos en la Unidad Médica,</w:t>
      </w:r>
      <w:r w:rsidR="006003B3" w:rsidRPr="00E802D1">
        <w:rPr>
          <w:rFonts w:ascii="Noto Sans" w:eastAsia="Calibri" w:hAnsi="Noto Sans" w:cs="Noto Sans"/>
          <w:sz w:val="18"/>
          <w:szCs w:val="18"/>
        </w:rPr>
        <w:t xml:space="preserve"> </w:t>
      </w:r>
      <w:bookmarkStart w:id="49" w:name="_Hlk187325297"/>
      <w:r w:rsidR="006003B3" w:rsidRPr="00E802D1">
        <w:rPr>
          <w:rFonts w:ascii="Noto Sans" w:eastAsia="Calibri" w:hAnsi="Noto Sans" w:cs="Noto Sans"/>
          <w:sz w:val="18"/>
          <w:szCs w:val="18"/>
        </w:rPr>
        <w:t>siendo al menos los turnos: Matutino, Vespertino, Nocturno</w:t>
      </w:r>
      <w:r w:rsidR="00B75A90" w:rsidRPr="00E802D1">
        <w:rPr>
          <w:rFonts w:ascii="Noto Sans" w:eastAsia="Calibri" w:hAnsi="Noto Sans" w:cs="Noto Sans"/>
          <w:sz w:val="18"/>
          <w:szCs w:val="18"/>
        </w:rPr>
        <w:t>(s)</w:t>
      </w:r>
      <w:r w:rsidR="006003B3" w:rsidRPr="00E802D1">
        <w:rPr>
          <w:rFonts w:ascii="Noto Sans" w:eastAsia="Calibri" w:hAnsi="Noto Sans" w:cs="Noto Sans"/>
          <w:sz w:val="18"/>
          <w:szCs w:val="18"/>
        </w:rPr>
        <w:t xml:space="preserve"> y Jornada Acumulada</w:t>
      </w:r>
      <w:bookmarkEnd w:id="49"/>
      <w:r w:rsidR="006003B3" w:rsidRPr="00E802D1">
        <w:rPr>
          <w:rFonts w:ascii="Noto Sans" w:eastAsia="Calibri" w:hAnsi="Noto Sans" w:cs="Noto Sans"/>
          <w:sz w:val="18"/>
          <w:szCs w:val="18"/>
        </w:rPr>
        <w:t>,</w:t>
      </w:r>
      <w:r w:rsidRPr="00E802D1">
        <w:rPr>
          <w:rFonts w:ascii="Noto Sans" w:eastAsia="Calibri" w:hAnsi="Noto Sans" w:cs="Noto Sans"/>
          <w:sz w:val="18"/>
          <w:szCs w:val="18"/>
        </w:rPr>
        <w:t xml:space="preserve"> </w:t>
      </w:r>
      <w:bookmarkEnd w:id="48"/>
      <w:r w:rsidRPr="00E802D1">
        <w:rPr>
          <w:rFonts w:ascii="Noto Sans" w:eastAsia="Calibri" w:hAnsi="Noto Sans" w:cs="Noto Sans"/>
          <w:sz w:val="18"/>
          <w:szCs w:val="18"/>
        </w:rPr>
        <w:t xml:space="preserve">conforme a un plan previamente establecido </w:t>
      </w:r>
      <w:r w:rsidR="006003B3" w:rsidRPr="00E802D1">
        <w:rPr>
          <w:rFonts w:ascii="Noto Sans" w:eastAsia="Calibri" w:hAnsi="Noto Sans" w:cs="Noto Sans"/>
          <w:sz w:val="18"/>
          <w:szCs w:val="18"/>
        </w:rPr>
        <w:t xml:space="preserve">y aceptado </w:t>
      </w:r>
      <w:r w:rsidRPr="00E802D1">
        <w:rPr>
          <w:rFonts w:ascii="Noto Sans" w:eastAsia="Calibri" w:hAnsi="Noto Sans" w:cs="Noto Sans"/>
          <w:sz w:val="18"/>
          <w:szCs w:val="18"/>
        </w:rPr>
        <w:t xml:space="preserve">a satisfacción del Instituto, acorde a lo señalado en el </w:t>
      </w:r>
      <w:r w:rsidR="0011738E" w:rsidRPr="00E802D1">
        <w:rPr>
          <w:rFonts w:ascii="Noto Sans" w:eastAsia="Calibri" w:hAnsi="Noto Sans" w:cs="Noto Sans"/>
          <w:sz w:val="18"/>
          <w:szCs w:val="18"/>
        </w:rPr>
        <w:t xml:space="preserve">Anexo No. </w:t>
      </w:r>
      <w:r w:rsidR="008A2C52">
        <w:rPr>
          <w:rFonts w:ascii="Noto Sans" w:eastAsia="Calibri" w:hAnsi="Noto Sans" w:cs="Noto Sans"/>
          <w:sz w:val="18"/>
          <w:szCs w:val="18"/>
        </w:rPr>
        <w:t>3</w:t>
      </w:r>
      <w:r w:rsidR="009A24F6">
        <w:rPr>
          <w:rFonts w:ascii="Noto Sans" w:eastAsia="Calibri" w:hAnsi="Noto Sans" w:cs="Noto Sans"/>
          <w:sz w:val="18"/>
          <w:szCs w:val="18"/>
        </w:rPr>
        <w:t>.</w:t>
      </w:r>
      <w:r w:rsidR="0011738E" w:rsidRPr="00E802D1">
        <w:rPr>
          <w:rFonts w:ascii="Noto Sans" w:eastAsia="Calibri" w:hAnsi="Noto Sans" w:cs="Noto Sans"/>
          <w:sz w:val="18"/>
          <w:szCs w:val="18"/>
        </w:rPr>
        <w:t>3</w:t>
      </w:r>
      <w:r w:rsidR="00CF688D" w:rsidRPr="00E802D1">
        <w:rPr>
          <w:rFonts w:ascii="Noto Sans" w:eastAsia="Calibri" w:hAnsi="Noto Sans" w:cs="Noto Sans"/>
          <w:sz w:val="18"/>
          <w:szCs w:val="18"/>
        </w:rPr>
        <w:t xml:space="preserve"> </w:t>
      </w:r>
      <w:r w:rsidR="0011738E" w:rsidRPr="00E802D1">
        <w:rPr>
          <w:rFonts w:ascii="Noto Sans" w:eastAsia="Calibri" w:hAnsi="Noto Sans" w:cs="Noto Sans"/>
          <w:sz w:val="18"/>
          <w:szCs w:val="18"/>
        </w:rPr>
        <w:t xml:space="preserve">“Requisitos </w:t>
      </w:r>
      <w:r w:rsidR="00CF688D" w:rsidRPr="00E802D1">
        <w:rPr>
          <w:rFonts w:ascii="Noto Sans" w:eastAsia="Calibri" w:hAnsi="Noto Sans" w:cs="Noto Sans"/>
          <w:sz w:val="18"/>
          <w:szCs w:val="18"/>
        </w:rPr>
        <w:t xml:space="preserve">para </w:t>
      </w:r>
      <w:r w:rsidR="0011738E" w:rsidRPr="00E802D1">
        <w:rPr>
          <w:rFonts w:ascii="Noto Sans" w:eastAsia="Calibri" w:hAnsi="Noto Sans" w:cs="Noto Sans"/>
          <w:sz w:val="18"/>
          <w:szCs w:val="18"/>
        </w:rPr>
        <w:t>los bienes”</w:t>
      </w:r>
      <w:r w:rsidRPr="00E802D1">
        <w:rPr>
          <w:rFonts w:ascii="Noto Sans" w:eastAsia="Calibri" w:hAnsi="Noto Sans" w:cs="Noto Sans"/>
          <w:sz w:val="18"/>
          <w:szCs w:val="18"/>
        </w:rPr>
        <w:t>, columna “Capacitación”, obteniendo al finalizar la misma, la constancia de capacitación la cual deberá estar firmada por los participantes y contendrá al menos el nombre del personal operativo que la recibió, los temas tratados, la fecha de inicio y término de esta y el nombre, cargo y firma del representante de la empresa que la otorgó; bajo los términos y plazos que a continuación se detallan</w:t>
      </w:r>
      <w:bookmarkEnd w:id="47"/>
      <w:r w:rsidRPr="00E802D1">
        <w:rPr>
          <w:rFonts w:ascii="Noto Sans" w:eastAsia="Calibri" w:hAnsi="Noto Sans" w:cs="Noto Sans"/>
          <w:sz w:val="18"/>
          <w:szCs w:val="18"/>
        </w:rPr>
        <w:t>:</w:t>
      </w:r>
    </w:p>
    <w:p w14:paraId="6BDB20EE" w14:textId="3AFB9102" w:rsidR="00060584" w:rsidRPr="00E802D1" w:rsidRDefault="00060584" w:rsidP="009732D2">
      <w:pPr>
        <w:pStyle w:val="Prrafodelista"/>
        <w:numPr>
          <w:ilvl w:val="0"/>
          <w:numId w:val="11"/>
        </w:numPr>
        <w:spacing w:after="200"/>
        <w:ind w:left="714" w:hanging="357"/>
        <w:contextualSpacing w:val="0"/>
        <w:jc w:val="both"/>
        <w:rPr>
          <w:rFonts w:ascii="Noto Sans" w:eastAsia="Calibri" w:hAnsi="Noto Sans" w:cs="Noto Sans"/>
          <w:sz w:val="18"/>
          <w:szCs w:val="18"/>
        </w:rPr>
      </w:pPr>
      <w:r w:rsidRPr="00E802D1">
        <w:rPr>
          <w:rFonts w:ascii="Noto Sans" w:eastAsia="Calibri" w:hAnsi="Noto Sans" w:cs="Noto Sans"/>
          <w:sz w:val="18"/>
          <w:szCs w:val="18"/>
        </w:rPr>
        <w:t xml:space="preserve">La capacitación se realizará a la entrega, instalación y puesta en operación según </w:t>
      </w:r>
      <w:bookmarkStart w:id="50" w:name="_Hlk184662251"/>
      <w:r w:rsidRPr="00E802D1">
        <w:rPr>
          <w:rFonts w:ascii="Noto Sans" w:eastAsia="Calibri" w:hAnsi="Noto Sans" w:cs="Noto Sans"/>
          <w:sz w:val="18"/>
          <w:szCs w:val="18"/>
        </w:rPr>
        <w:t xml:space="preserve">el tipo de equipo </w:t>
      </w:r>
      <w:r w:rsidR="006003B3" w:rsidRPr="00E802D1">
        <w:rPr>
          <w:rFonts w:ascii="Noto Sans" w:eastAsia="Calibri" w:hAnsi="Noto Sans" w:cs="Noto Sans"/>
          <w:sz w:val="18"/>
          <w:szCs w:val="18"/>
        </w:rPr>
        <w:t xml:space="preserve">adjudicado </w:t>
      </w:r>
      <w:bookmarkEnd w:id="50"/>
      <w:r w:rsidRPr="00E802D1">
        <w:rPr>
          <w:rFonts w:ascii="Noto Sans" w:eastAsia="Calibri" w:hAnsi="Noto Sans" w:cs="Noto Sans"/>
          <w:sz w:val="18"/>
          <w:szCs w:val="18"/>
        </w:rPr>
        <w:t>en la Unidad Médica:</w:t>
      </w:r>
    </w:p>
    <w:p w14:paraId="508B3E73" w14:textId="24B3866E" w:rsidR="00060584" w:rsidRPr="00E802D1" w:rsidRDefault="00060584" w:rsidP="009732D2">
      <w:pPr>
        <w:pStyle w:val="Prrafodelista"/>
        <w:numPr>
          <w:ilvl w:val="0"/>
          <w:numId w:val="5"/>
        </w:numPr>
        <w:spacing w:after="200"/>
        <w:ind w:left="1134"/>
        <w:jc w:val="both"/>
        <w:rPr>
          <w:rFonts w:ascii="Noto Sans" w:eastAsia="Calibri" w:hAnsi="Noto Sans" w:cs="Noto Sans"/>
          <w:sz w:val="18"/>
          <w:szCs w:val="18"/>
        </w:rPr>
      </w:pPr>
      <w:r w:rsidRPr="00E802D1">
        <w:rPr>
          <w:rFonts w:ascii="Noto Sans" w:eastAsia="Calibri" w:hAnsi="Noto Sans" w:cs="Noto Sans"/>
          <w:sz w:val="18"/>
          <w:szCs w:val="18"/>
        </w:rPr>
        <w:t xml:space="preserve">Para el personal médico, de enfermería y técnico, en aspectos de operación, </w:t>
      </w:r>
      <w:bookmarkStart w:id="51" w:name="_Hlk184662268"/>
      <w:r w:rsidRPr="00E802D1">
        <w:rPr>
          <w:rFonts w:ascii="Noto Sans" w:eastAsia="Calibri" w:hAnsi="Noto Sans" w:cs="Noto Sans"/>
          <w:sz w:val="18"/>
          <w:szCs w:val="18"/>
        </w:rPr>
        <w:t xml:space="preserve">funcionamiento </w:t>
      </w:r>
      <w:r w:rsidR="00AA45D2" w:rsidRPr="00E802D1">
        <w:rPr>
          <w:rFonts w:ascii="Noto Sans" w:eastAsia="Calibri" w:hAnsi="Noto Sans" w:cs="Noto Sans"/>
          <w:sz w:val="18"/>
          <w:szCs w:val="18"/>
        </w:rPr>
        <w:t xml:space="preserve">e identificación y </w:t>
      </w:r>
      <w:r w:rsidRPr="00E802D1">
        <w:rPr>
          <w:rFonts w:ascii="Noto Sans" w:eastAsia="Calibri" w:hAnsi="Noto Sans" w:cs="Noto Sans"/>
          <w:sz w:val="18"/>
          <w:szCs w:val="18"/>
        </w:rPr>
        <w:t xml:space="preserve">cambio </w:t>
      </w:r>
      <w:bookmarkEnd w:id="51"/>
      <w:r w:rsidRPr="00E802D1">
        <w:rPr>
          <w:rFonts w:ascii="Noto Sans" w:eastAsia="Calibri" w:hAnsi="Noto Sans" w:cs="Noto Sans"/>
          <w:sz w:val="18"/>
          <w:szCs w:val="18"/>
        </w:rPr>
        <w:t>de consumibles y accesorios.</w:t>
      </w:r>
    </w:p>
    <w:p w14:paraId="3952422C" w14:textId="767CDB3D" w:rsidR="00060584" w:rsidRPr="00E802D1" w:rsidRDefault="00A26A62" w:rsidP="009732D2">
      <w:pPr>
        <w:pStyle w:val="Prrafodelista"/>
        <w:numPr>
          <w:ilvl w:val="0"/>
          <w:numId w:val="5"/>
        </w:numPr>
        <w:ind w:left="1134" w:hanging="357"/>
        <w:contextualSpacing w:val="0"/>
        <w:jc w:val="both"/>
        <w:rPr>
          <w:rFonts w:ascii="Noto Sans" w:eastAsia="Calibri" w:hAnsi="Noto Sans" w:cs="Noto Sans"/>
          <w:sz w:val="18"/>
          <w:szCs w:val="18"/>
        </w:rPr>
      </w:pPr>
      <w:bookmarkStart w:id="52" w:name="_Hlk184662297"/>
      <w:r w:rsidRPr="00E802D1">
        <w:rPr>
          <w:rFonts w:ascii="Noto Sans" w:eastAsia="Calibri" w:hAnsi="Noto Sans" w:cs="Noto Sans"/>
          <w:sz w:val="18"/>
          <w:szCs w:val="18"/>
        </w:rPr>
        <w:t xml:space="preserve">En caso de que la Unidad Médica de destino final de los bienes cuente con </w:t>
      </w:r>
      <w:r w:rsidR="00060584" w:rsidRPr="00E802D1">
        <w:rPr>
          <w:rFonts w:ascii="Noto Sans" w:eastAsia="Calibri" w:hAnsi="Noto Sans" w:cs="Noto Sans"/>
          <w:sz w:val="18"/>
          <w:szCs w:val="18"/>
        </w:rPr>
        <w:t>personal especializado en mantenimiento</w:t>
      </w:r>
      <w:bookmarkEnd w:id="52"/>
      <w:r w:rsidRPr="00E802D1">
        <w:rPr>
          <w:rFonts w:ascii="Noto Sans" w:eastAsia="Calibri" w:hAnsi="Noto Sans" w:cs="Noto Sans"/>
          <w:sz w:val="18"/>
          <w:szCs w:val="18"/>
        </w:rPr>
        <w:t xml:space="preserve">, </w:t>
      </w:r>
      <w:bookmarkStart w:id="53" w:name="_Hlk184662331"/>
      <w:r w:rsidRPr="00E802D1">
        <w:rPr>
          <w:rFonts w:ascii="Noto Sans" w:eastAsia="Calibri" w:hAnsi="Noto Sans" w:cs="Noto Sans"/>
          <w:sz w:val="18"/>
          <w:szCs w:val="18"/>
        </w:rPr>
        <w:t>se le deberá capacitar para realizar el</w:t>
      </w:r>
      <w:r w:rsidR="00060584" w:rsidRPr="00E802D1">
        <w:rPr>
          <w:rFonts w:ascii="Noto Sans" w:eastAsia="Calibri" w:hAnsi="Noto Sans" w:cs="Noto Sans"/>
          <w:sz w:val="18"/>
          <w:szCs w:val="18"/>
        </w:rPr>
        <w:t xml:space="preserve"> cambio de consumibles y accesorios de acceso restringido o complejo</w:t>
      </w:r>
      <w:bookmarkEnd w:id="53"/>
      <w:r w:rsidR="00060584" w:rsidRPr="00E802D1">
        <w:rPr>
          <w:rFonts w:ascii="Noto Sans" w:eastAsia="Calibri" w:hAnsi="Noto Sans" w:cs="Noto Sans"/>
          <w:sz w:val="18"/>
          <w:szCs w:val="18"/>
        </w:rPr>
        <w:t>, así como calibraciones derivadas de estos reemplazos:</w:t>
      </w:r>
    </w:p>
    <w:p w14:paraId="23C16FDF" w14:textId="77777777" w:rsidR="00060584" w:rsidRPr="00E802D1" w:rsidRDefault="00060584" w:rsidP="009732D2">
      <w:pPr>
        <w:pStyle w:val="Prrafodelista"/>
        <w:numPr>
          <w:ilvl w:val="0"/>
          <w:numId w:val="12"/>
        </w:numPr>
        <w:spacing w:after="200"/>
        <w:ind w:left="1560" w:hanging="437"/>
        <w:jc w:val="both"/>
        <w:rPr>
          <w:rFonts w:ascii="Noto Sans" w:eastAsia="Calibri" w:hAnsi="Noto Sans" w:cs="Noto Sans"/>
          <w:sz w:val="18"/>
          <w:szCs w:val="18"/>
        </w:rPr>
      </w:pPr>
      <w:r w:rsidRPr="00E802D1">
        <w:rPr>
          <w:rFonts w:ascii="Noto Sans" w:eastAsia="Calibri" w:hAnsi="Noto Sans" w:cs="Noto Sans"/>
          <w:sz w:val="18"/>
          <w:szCs w:val="18"/>
        </w:rPr>
        <w:t>Inspecciones periódicas no asociadas al mantenimiento preventivo, para asegurar la conservación del(los) bien(es), aspectos de calidad y seguridad en el uso del dispositivo.</w:t>
      </w:r>
    </w:p>
    <w:p w14:paraId="4EED8857" w14:textId="77777777" w:rsidR="00060584" w:rsidRPr="00E802D1" w:rsidRDefault="00060584" w:rsidP="009732D2">
      <w:pPr>
        <w:pStyle w:val="Prrafodelista"/>
        <w:numPr>
          <w:ilvl w:val="0"/>
          <w:numId w:val="12"/>
        </w:numPr>
        <w:spacing w:after="200"/>
        <w:ind w:left="1560" w:hanging="437"/>
        <w:contextualSpacing w:val="0"/>
        <w:jc w:val="both"/>
        <w:rPr>
          <w:rFonts w:ascii="Noto Sans" w:eastAsia="Calibri" w:hAnsi="Noto Sans" w:cs="Noto Sans"/>
          <w:sz w:val="18"/>
          <w:szCs w:val="18"/>
        </w:rPr>
      </w:pPr>
      <w:r w:rsidRPr="00E802D1">
        <w:rPr>
          <w:rFonts w:ascii="Noto Sans" w:eastAsia="Calibri" w:hAnsi="Noto Sans" w:cs="Noto Sans"/>
          <w:sz w:val="18"/>
          <w:szCs w:val="18"/>
        </w:rPr>
        <w:t>Cambio de consumibles y accesorios, así como calibraciones derivadas de estos reemplazos.</w:t>
      </w:r>
    </w:p>
    <w:p w14:paraId="099452A4" w14:textId="5DCB4FB3" w:rsidR="00060584" w:rsidRPr="00E802D1" w:rsidRDefault="00060584" w:rsidP="009732D2">
      <w:pPr>
        <w:pStyle w:val="Prrafodelista"/>
        <w:numPr>
          <w:ilvl w:val="0"/>
          <w:numId w:val="11"/>
        </w:numPr>
        <w:spacing w:after="200"/>
        <w:ind w:left="714" w:hanging="357"/>
        <w:contextualSpacing w:val="0"/>
        <w:jc w:val="both"/>
        <w:rPr>
          <w:rFonts w:ascii="Noto Sans" w:eastAsia="Calibri" w:hAnsi="Noto Sans" w:cs="Noto Sans"/>
          <w:sz w:val="18"/>
          <w:szCs w:val="18"/>
        </w:rPr>
      </w:pPr>
      <w:r w:rsidRPr="00E802D1">
        <w:rPr>
          <w:rFonts w:ascii="Noto Sans" w:eastAsia="Calibri" w:hAnsi="Noto Sans" w:cs="Noto Sans"/>
          <w:sz w:val="18"/>
          <w:szCs w:val="18"/>
        </w:rPr>
        <w:t xml:space="preserve">La(s) capacitación(es) subsecuente(s) </w:t>
      </w:r>
      <w:bookmarkStart w:id="54" w:name="_Hlk187325363"/>
      <w:r w:rsidRPr="00E802D1">
        <w:rPr>
          <w:rFonts w:ascii="Noto Sans" w:eastAsia="Calibri" w:hAnsi="Noto Sans" w:cs="Noto Sans"/>
          <w:sz w:val="18"/>
          <w:szCs w:val="18"/>
        </w:rPr>
        <w:t xml:space="preserve">las llevará a cabo el licitante adjudicado debiendo capacitar al mismo tipo de personal que en la capacitación inicial, descrita en el numeral anterior, dentro </w:t>
      </w:r>
      <w:bookmarkStart w:id="55" w:name="_Hlk184662340"/>
      <w:r w:rsidRPr="00E802D1">
        <w:rPr>
          <w:rFonts w:ascii="Noto Sans" w:eastAsia="Calibri" w:hAnsi="Noto Sans" w:cs="Noto Sans"/>
          <w:sz w:val="18"/>
          <w:szCs w:val="18"/>
        </w:rPr>
        <w:t>de</w:t>
      </w:r>
      <w:r w:rsidR="006003B3" w:rsidRPr="00E802D1">
        <w:rPr>
          <w:rFonts w:ascii="Noto Sans" w:eastAsia="Calibri" w:hAnsi="Noto Sans" w:cs="Noto Sans"/>
          <w:sz w:val="18"/>
          <w:szCs w:val="18"/>
        </w:rPr>
        <w:t xml:space="preserve"> todo el</w:t>
      </w:r>
      <w:r w:rsidRPr="00E802D1">
        <w:rPr>
          <w:rFonts w:ascii="Noto Sans" w:eastAsia="Calibri" w:hAnsi="Noto Sans" w:cs="Noto Sans"/>
          <w:sz w:val="18"/>
          <w:szCs w:val="18"/>
        </w:rPr>
        <w:t xml:space="preserve"> </w:t>
      </w:r>
      <w:bookmarkEnd w:id="55"/>
      <w:r w:rsidRPr="00E802D1">
        <w:rPr>
          <w:rFonts w:ascii="Noto Sans" w:eastAsia="Calibri" w:hAnsi="Noto Sans" w:cs="Noto Sans"/>
          <w:sz w:val="18"/>
          <w:szCs w:val="18"/>
        </w:rPr>
        <w:t>período de Garantía por Defectos y Vicios Ocultos de los Bienes, a solicitud del Instituto, todo esto sin costo adicional para este último o bien, cuando el licitante adjudicado, o el Instituto</w:t>
      </w:r>
      <w:r w:rsidR="00B75A90" w:rsidRPr="00E802D1">
        <w:rPr>
          <w:rFonts w:ascii="Noto Sans" w:eastAsia="Calibri" w:hAnsi="Noto Sans" w:cs="Noto Sans"/>
          <w:sz w:val="18"/>
          <w:szCs w:val="18"/>
        </w:rPr>
        <w:t xml:space="preserve">, </w:t>
      </w:r>
      <w:bookmarkStart w:id="56" w:name="_Hlk187399827"/>
      <w:r w:rsidR="00B75A90" w:rsidRPr="00E802D1">
        <w:rPr>
          <w:rFonts w:ascii="Noto Sans" w:eastAsia="Calibri" w:hAnsi="Noto Sans" w:cs="Noto Sans"/>
          <w:sz w:val="18"/>
          <w:szCs w:val="18"/>
        </w:rPr>
        <w:t>a través del personal responsable administrativo de la Unidad Médica y/o Administrador de Contrato</w:t>
      </w:r>
      <w:bookmarkEnd w:id="56"/>
      <w:r w:rsidRPr="00E802D1">
        <w:rPr>
          <w:rFonts w:ascii="Noto Sans" w:eastAsia="Calibri" w:hAnsi="Noto Sans" w:cs="Noto Sans"/>
          <w:sz w:val="18"/>
          <w:szCs w:val="18"/>
        </w:rPr>
        <w:t xml:space="preserve">, lo estime necesario para asegurar el uso eficiente del(los) bien(es), y deberán realizarse </w:t>
      </w:r>
      <w:r w:rsidRPr="00E802D1">
        <w:rPr>
          <w:rFonts w:ascii="Noto Sans" w:eastAsia="Calibri" w:hAnsi="Noto Sans" w:cs="Noto Sans"/>
          <w:sz w:val="18"/>
          <w:szCs w:val="18"/>
        </w:rPr>
        <w:lastRenderedPageBreak/>
        <w:t>a más tardar dentro de los 5 días hábiles siguientes a ser requeridas por el Administrador del Contrato o acorde a las fechas establecidas por el personal de la Unidad Médica</w:t>
      </w:r>
      <w:bookmarkEnd w:id="54"/>
      <w:r w:rsidRPr="00E802D1">
        <w:rPr>
          <w:rFonts w:ascii="Noto Sans" w:eastAsia="Calibri" w:hAnsi="Noto Sans" w:cs="Noto Sans"/>
          <w:sz w:val="18"/>
          <w:szCs w:val="18"/>
        </w:rPr>
        <w:t xml:space="preserve">.  </w:t>
      </w:r>
    </w:p>
    <w:p w14:paraId="1A3319AC" w14:textId="47F10234" w:rsidR="00060584" w:rsidRPr="00E802D1" w:rsidRDefault="00060584" w:rsidP="009732D2">
      <w:pPr>
        <w:pStyle w:val="Prrafodelista"/>
        <w:numPr>
          <w:ilvl w:val="0"/>
          <w:numId w:val="11"/>
        </w:numPr>
        <w:spacing w:after="200"/>
        <w:ind w:left="714" w:hanging="357"/>
        <w:contextualSpacing w:val="0"/>
        <w:jc w:val="both"/>
        <w:rPr>
          <w:rFonts w:ascii="Noto Sans" w:eastAsia="Calibri" w:hAnsi="Noto Sans" w:cs="Noto Sans"/>
          <w:sz w:val="18"/>
          <w:szCs w:val="18"/>
        </w:rPr>
      </w:pPr>
      <w:r w:rsidRPr="00E802D1">
        <w:rPr>
          <w:rFonts w:ascii="Noto Sans" w:eastAsia="Calibri" w:hAnsi="Noto Sans" w:cs="Noto Sans"/>
          <w:sz w:val="18"/>
          <w:szCs w:val="18"/>
        </w:rPr>
        <w:t xml:space="preserve">Previo al término de </w:t>
      </w:r>
      <w:bookmarkStart w:id="57" w:name="_Hlk187325376"/>
      <w:r w:rsidRPr="00E802D1">
        <w:rPr>
          <w:rFonts w:ascii="Noto Sans" w:eastAsia="Calibri" w:hAnsi="Noto Sans" w:cs="Noto Sans"/>
          <w:sz w:val="18"/>
          <w:szCs w:val="18"/>
        </w:rPr>
        <w:t>la Garantía por Defectos y Vicios Ocultos de los Bienes, a solicitud del Instituto</w:t>
      </w:r>
      <w:r w:rsidR="00B75A90" w:rsidRPr="00E802D1">
        <w:rPr>
          <w:rFonts w:ascii="Noto Sans" w:eastAsia="Calibri" w:hAnsi="Noto Sans" w:cs="Noto Sans"/>
          <w:sz w:val="18"/>
          <w:szCs w:val="18"/>
        </w:rPr>
        <w:t xml:space="preserve">, </w:t>
      </w:r>
      <w:bookmarkStart w:id="58" w:name="_Hlk187399846"/>
      <w:r w:rsidR="00B75A90" w:rsidRPr="00E802D1">
        <w:rPr>
          <w:rFonts w:ascii="Noto Sans" w:eastAsia="Calibri" w:hAnsi="Noto Sans" w:cs="Noto Sans"/>
          <w:sz w:val="18"/>
          <w:szCs w:val="18"/>
        </w:rPr>
        <w:t>a través del personal responsable administrativo de la Unidad Médica y/o Administrador de Contrato</w:t>
      </w:r>
      <w:bookmarkEnd w:id="58"/>
      <w:r w:rsidRPr="00E802D1">
        <w:rPr>
          <w:rFonts w:ascii="Noto Sans" w:eastAsia="Calibri" w:hAnsi="Noto Sans" w:cs="Noto Sans"/>
          <w:sz w:val="18"/>
          <w:szCs w:val="18"/>
        </w:rPr>
        <w:t>, se realizará una capacitación en mantenimiento preventivo y correctivo para el personal especializado en mantenimiento designado por el Instituto, esta capacitación deberá realizarse a más tardar dentro de los 5 días hábiles siguientes a ser requeridas por los representantes administrativos de la Unidad Médica y/o Administrador de Contrato</w:t>
      </w:r>
      <w:bookmarkEnd w:id="57"/>
      <w:r w:rsidRPr="00E802D1">
        <w:rPr>
          <w:rFonts w:ascii="Noto Sans" w:eastAsia="Calibri" w:hAnsi="Noto Sans" w:cs="Noto Sans"/>
          <w:sz w:val="18"/>
          <w:szCs w:val="18"/>
        </w:rPr>
        <w:t>.</w:t>
      </w:r>
    </w:p>
    <w:p w14:paraId="356CA8E3" w14:textId="7A9CF333" w:rsidR="00060584" w:rsidRPr="00E802D1" w:rsidRDefault="00060584" w:rsidP="009732D2">
      <w:pPr>
        <w:spacing w:after="200"/>
        <w:jc w:val="both"/>
        <w:rPr>
          <w:rFonts w:ascii="Noto Sans" w:eastAsia="Calibri" w:hAnsi="Noto Sans" w:cs="Noto Sans"/>
          <w:sz w:val="18"/>
          <w:szCs w:val="18"/>
        </w:rPr>
      </w:pPr>
      <w:bookmarkStart w:id="59" w:name="_Hlk184662368"/>
      <w:r w:rsidRPr="00E802D1">
        <w:rPr>
          <w:rFonts w:ascii="Noto Sans" w:eastAsia="Calibri" w:hAnsi="Noto Sans" w:cs="Noto Sans"/>
          <w:sz w:val="18"/>
          <w:szCs w:val="18"/>
        </w:rPr>
        <w:t xml:space="preserve">La capacitación deberá ser otorgada acorde a lo señalado en la columna denominada “Nivel de Capacitación” del </w:t>
      </w:r>
      <w:r w:rsidR="0011738E" w:rsidRPr="00E802D1">
        <w:rPr>
          <w:rFonts w:ascii="Noto Sans" w:eastAsia="Calibri" w:hAnsi="Noto Sans" w:cs="Noto Sans"/>
          <w:sz w:val="18"/>
          <w:szCs w:val="18"/>
        </w:rPr>
        <w:t xml:space="preserve">Anexo No. </w:t>
      </w:r>
      <w:r w:rsidR="008A2C52">
        <w:rPr>
          <w:rFonts w:ascii="Noto Sans" w:eastAsia="Calibri" w:hAnsi="Noto Sans" w:cs="Noto Sans"/>
          <w:sz w:val="18"/>
          <w:szCs w:val="18"/>
        </w:rPr>
        <w:t>3</w:t>
      </w:r>
      <w:r w:rsidR="00872E6C">
        <w:rPr>
          <w:rFonts w:ascii="Noto Sans" w:eastAsia="Calibri" w:hAnsi="Noto Sans" w:cs="Noto Sans"/>
          <w:sz w:val="18"/>
          <w:szCs w:val="18"/>
        </w:rPr>
        <w:t>.</w:t>
      </w:r>
      <w:r w:rsidR="0011738E" w:rsidRPr="00E802D1">
        <w:rPr>
          <w:rFonts w:ascii="Noto Sans" w:eastAsia="Calibri" w:hAnsi="Noto Sans" w:cs="Noto Sans"/>
          <w:sz w:val="18"/>
          <w:szCs w:val="18"/>
        </w:rPr>
        <w:t>3 “Requisitos para los bienes”</w:t>
      </w:r>
      <w:r w:rsidRPr="00E802D1">
        <w:rPr>
          <w:rFonts w:ascii="Noto Sans" w:eastAsia="Calibri" w:hAnsi="Noto Sans" w:cs="Noto Sans"/>
          <w:sz w:val="18"/>
          <w:szCs w:val="18"/>
        </w:rPr>
        <w:t xml:space="preserve">, únicamente para los bienes correspondientes a las partidas que así lo indiquen. Acorde a lo descrito en el Anexo No. </w:t>
      </w:r>
      <w:r w:rsidR="008A2C52">
        <w:rPr>
          <w:rFonts w:ascii="Noto Sans" w:eastAsia="Calibri" w:hAnsi="Noto Sans" w:cs="Noto Sans"/>
          <w:sz w:val="18"/>
          <w:szCs w:val="18"/>
        </w:rPr>
        <w:t>3</w:t>
      </w:r>
      <w:r w:rsidR="00872E6C">
        <w:rPr>
          <w:rFonts w:ascii="Noto Sans" w:eastAsia="Calibri" w:hAnsi="Noto Sans" w:cs="Noto Sans"/>
          <w:sz w:val="18"/>
          <w:szCs w:val="18"/>
        </w:rPr>
        <w:t>.</w:t>
      </w:r>
      <w:r w:rsidRPr="00E802D1">
        <w:rPr>
          <w:rFonts w:ascii="Noto Sans" w:eastAsia="Calibri" w:hAnsi="Noto Sans" w:cs="Noto Sans"/>
          <w:sz w:val="18"/>
          <w:szCs w:val="18"/>
        </w:rPr>
        <w:t>3</w:t>
      </w:r>
      <w:r w:rsidR="004016AD" w:rsidRPr="00E802D1">
        <w:rPr>
          <w:rFonts w:ascii="Noto Sans" w:eastAsia="Calibri" w:hAnsi="Noto Sans" w:cs="Noto Sans"/>
          <w:sz w:val="18"/>
          <w:szCs w:val="18"/>
        </w:rPr>
        <w:t xml:space="preserve"> </w:t>
      </w:r>
      <w:r w:rsidRPr="00E802D1">
        <w:rPr>
          <w:rFonts w:ascii="Noto Sans" w:eastAsia="Calibri" w:hAnsi="Noto Sans" w:cs="Noto Sans"/>
          <w:sz w:val="18"/>
          <w:szCs w:val="18"/>
        </w:rPr>
        <w:t xml:space="preserve">“Requisitos </w:t>
      </w:r>
      <w:r w:rsidR="004016AD" w:rsidRPr="00E802D1">
        <w:rPr>
          <w:rFonts w:ascii="Noto Sans" w:eastAsia="Calibri" w:hAnsi="Noto Sans" w:cs="Noto Sans"/>
          <w:sz w:val="18"/>
          <w:szCs w:val="18"/>
        </w:rPr>
        <w:t xml:space="preserve">para </w:t>
      </w:r>
      <w:r w:rsidRPr="00E802D1">
        <w:rPr>
          <w:rFonts w:ascii="Noto Sans" w:eastAsia="Calibri" w:hAnsi="Noto Sans" w:cs="Noto Sans"/>
          <w:sz w:val="18"/>
          <w:szCs w:val="18"/>
        </w:rPr>
        <w:t>los bienes”, la capacitación podrá ser:</w:t>
      </w:r>
    </w:p>
    <w:p w14:paraId="28BD3CB4" w14:textId="77777777" w:rsidR="007D3BCF" w:rsidRPr="00E802D1" w:rsidRDefault="007D3BCF" w:rsidP="0C2DDB63">
      <w:pPr>
        <w:pStyle w:val="Prrafodelista"/>
        <w:numPr>
          <w:ilvl w:val="0"/>
          <w:numId w:val="19"/>
        </w:numPr>
        <w:spacing w:after="200"/>
        <w:jc w:val="both"/>
        <w:rPr>
          <w:rFonts w:ascii="Noto Sans" w:eastAsia="Calibri" w:hAnsi="Noto Sans" w:cs="Noto Sans"/>
          <w:sz w:val="18"/>
          <w:szCs w:val="18"/>
          <w:lang w:val="es-ES"/>
        </w:rPr>
      </w:pPr>
      <w:r w:rsidRPr="0C2DDB63">
        <w:rPr>
          <w:rFonts w:ascii="Noto Sans" w:eastAsia="Calibri" w:hAnsi="Noto Sans" w:cs="Noto Sans"/>
          <w:b/>
          <w:bCs/>
          <w:sz w:val="18"/>
          <w:szCs w:val="18"/>
          <w:lang w:val="es-ES"/>
        </w:rPr>
        <w:t xml:space="preserve">Fundamental: </w:t>
      </w:r>
      <w:r w:rsidRPr="0C2DDB63">
        <w:rPr>
          <w:rFonts w:ascii="Noto Sans" w:eastAsia="Calibri" w:hAnsi="Noto Sans" w:cs="Noto Sans"/>
          <w:sz w:val="18"/>
          <w:szCs w:val="18"/>
          <w:lang w:val="es-ES"/>
        </w:rPr>
        <w:t>Por la simplicidad de los equipos médicos, así como su utilidad se requiere una explicación general a los usuarios del funcionamiento, es decir, encendido y apagado, funciones principales, configuración estándar para su utilización, consideraciones para el adecuado uso del equipo, identificación de los consumibles y accesorios que requiere (si aplica), así como cuidados básicos para la limpieza del equipo.</w:t>
      </w:r>
    </w:p>
    <w:p w14:paraId="7ECE7F75" w14:textId="77777777" w:rsidR="007D3BCF" w:rsidRPr="00E802D1" w:rsidRDefault="007D3BCF" w:rsidP="0C2DDB63">
      <w:pPr>
        <w:pStyle w:val="Prrafodelista"/>
        <w:numPr>
          <w:ilvl w:val="0"/>
          <w:numId w:val="19"/>
        </w:numPr>
        <w:spacing w:after="200"/>
        <w:jc w:val="both"/>
        <w:rPr>
          <w:rFonts w:ascii="Noto Sans" w:eastAsia="Calibri" w:hAnsi="Noto Sans" w:cs="Noto Sans"/>
          <w:sz w:val="18"/>
          <w:szCs w:val="18"/>
          <w:lang w:val="es-ES"/>
        </w:rPr>
      </w:pPr>
      <w:r w:rsidRPr="0C2DDB63">
        <w:rPr>
          <w:rFonts w:ascii="Noto Sans" w:eastAsia="Calibri" w:hAnsi="Noto Sans" w:cs="Noto Sans"/>
          <w:b/>
          <w:bCs/>
          <w:sz w:val="18"/>
          <w:szCs w:val="18"/>
          <w:lang w:val="es-ES"/>
        </w:rPr>
        <w:t xml:space="preserve">Básica: </w:t>
      </w:r>
      <w:r w:rsidRPr="0C2DDB63">
        <w:rPr>
          <w:rFonts w:ascii="Noto Sans" w:eastAsia="Calibri" w:hAnsi="Noto Sans" w:cs="Noto Sans"/>
          <w:sz w:val="18"/>
          <w:szCs w:val="18"/>
          <w:lang w:val="es-ES"/>
        </w:rPr>
        <w:t>Capacitación en la que se deberá proporcionar información técnica y clínica de nivel básico referente al o los equipos médicos, incluyendo conocimientos técnicos e información general indispensable para el correcto manejo del o los equipos médicos. Se deberá contemplar en la capacitación, de manera enunciativa más no limitativa, la siguiente información: Concepto de manejo básico del equipo, preparación del equipo para su uso, manejo del equipo, aplicación del equipo de acuerdo con el área de uso que le corresponda, identificación de consumibles y accesorios que requiere (si aplica), así como cuidados básicos de limpieza del equipo.</w:t>
      </w:r>
    </w:p>
    <w:p w14:paraId="52FCA2F0" w14:textId="77777777" w:rsidR="007D3BCF" w:rsidRPr="00E802D1" w:rsidRDefault="007D3BCF" w:rsidP="009732D2">
      <w:pPr>
        <w:pStyle w:val="Prrafodelista"/>
        <w:numPr>
          <w:ilvl w:val="0"/>
          <w:numId w:val="19"/>
        </w:numPr>
        <w:spacing w:after="200"/>
        <w:jc w:val="both"/>
        <w:rPr>
          <w:rFonts w:ascii="Noto Sans" w:eastAsia="Calibri" w:hAnsi="Noto Sans" w:cs="Noto Sans"/>
          <w:sz w:val="18"/>
          <w:szCs w:val="18"/>
          <w:lang w:val="es-ES"/>
        </w:rPr>
      </w:pPr>
      <w:r w:rsidRPr="00E802D1">
        <w:rPr>
          <w:rFonts w:ascii="Noto Sans" w:eastAsia="Calibri" w:hAnsi="Noto Sans" w:cs="Noto Sans"/>
          <w:b/>
          <w:bCs/>
          <w:sz w:val="18"/>
          <w:szCs w:val="18"/>
          <w:lang w:val="es-ES"/>
        </w:rPr>
        <w:t>Intermedia:</w:t>
      </w:r>
      <w:r w:rsidRPr="00E802D1">
        <w:rPr>
          <w:rFonts w:ascii="Noto Sans" w:eastAsia="Calibri" w:hAnsi="Noto Sans" w:cs="Noto Sans"/>
          <w:sz w:val="18"/>
          <w:szCs w:val="18"/>
          <w:lang w:val="es-ES"/>
        </w:rPr>
        <w:t xml:space="preserve"> Capacitación en la que se deberá proporcionar información técnica, clínica y de uso con un nivel intermedio necesaria para el correcto manejo del o los equipos médicos. Se deberá contemplar en la capacitación, de manera enunciativa más no limitativa, la siguiente información: conceptos y principios básicos del funcionamiento del equipo, explicación de operación del equipo, explicación de los componentes del equipo, preparación del equipo para su uso, manejo del equipo, aplicación del equipo de acuerdo con el área de uso que le corresponda, identificación de consumibles y accesorios, así como cuidados y limpieza del equipo. Se deberán hacer pruebas de funcionalidad con los asistentes, haciendo la verificación con base en la carta de prueba o las especificaciones técnicas del fabricante, del correcto funcionamiento del o los equipos médicos.</w:t>
      </w:r>
    </w:p>
    <w:p w14:paraId="02E29C91" w14:textId="4103BFB5" w:rsidR="00060584" w:rsidRPr="00E802D1" w:rsidRDefault="007D3BCF" w:rsidP="0C2DDB63">
      <w:pPr>
        <w:pStyle w:val="Prrafodelista"/>
        <w:numPr>
          <w:ilvl w:val="0"/>
          <w:numId w:val="19"/>
        </w:numPr>
        <w:spacing w:after="200"/>
        <w:jc w:val="both"/>
        <w:rPr>
          <w:rFonts w:ascii="Noto Sans" w:eastAsia="Calibri" w:hAnsi="Noto Sans" w:cs="Noto Sans"/>
          <w:sz w:val="18"/>
          <w:szCs w:val="18"/>
          <w:lang w:val="es-ES"/>
        </w:rPr>
      </w:pPr>
      <w:r w:rsidRPr="0C2DDB63">
        <w:rPr>
          <w:rFonts w:ascii="Noto Sans" w:eastAsia="Calibri" w:hAnsi="Noto Sans" w:cs="Noto Sans"/>
          <w:b/>
          <w:bCs/>
          <w:sz w:val="18"/>
          <w:szCs w:val="18"/>
          <w:lang w:val="es-ES"/>
        </w:rPr>
        <w:t>Avanzada:</w:t>
      </w:r>
      <w:r w:rsidRPr="0C2DDB63">
        <w:rPr>
          <w:rFonts w:ascii="Noto Sans" w:eastAsia="Calibri" w:hAnsi="Noto Sans" w:cs="Noto Sans"/>
          <w:sz w:val="18"/>
          <w:szCs w:val="18"/>
          <w:lang w:val="es-ES"/>
        </w:rPr>
        <w:t xml:space="preserve"> Capacitación en la que se deberá proporcionar información técnica, clínica y de uso con un nivel avanzado necesaria para el correcto manejo del o los equipos médicos. Se deberá contemplar en la capacitación, de manera enunciativa más no limitativa, la siguiente información: conceptos teóricos - prácticos y principios clínicos avanzados correspondientes al funcionamiento del equipo, explicación avanzada y detallada de operación del equipo, explicación avanzada y detallada de los componentes del o los equipos, preparación del equipo </w:t>
      </w:r>
      <w:r w:rsidRPr="0C2DDB63">
        <w:rPr>
          <w:rFonts w:ascii="Noto Sans" w:eastAsia="Calibri" w:hAnsi="Noto Sans" w:cs="Noto Sans"/>
          <w:sz w:val="18"/>
          <w:szCs w:val="18"/>
          <w:lang w:val="es-ES"/>
        </w:rPr>
        <w:lastRenderedPageBreak/>
        <w:t>para su uso, manejo avanzado del equipo, aplicación del equipo de acuerdo con el área de uso que le corresponda, identificación de consumibles y accesorios, información sobre cuidados y limpieza del equipo. Se deberán hacer pruebas de funcionalidad, considerando la simulación de paciente, con los asistentes, haciendo la verificación con base en la carta de prueba o las especificaciones técnicas del fabricante, del correcto funcionamiento del o los equipos médicos.</w:t>
      </w:r>
    </w:p>
    <w:p w14:paraId="4A9D155B" w14:textId="1C38530C" w:rsidR="00060584" w:rsidRPr="00E802D1" w:rsidRDefault="00060584" w:rsidP="009732D2">
      <w:pPr>
        <w:spacing w:after="200"/>
        <w:jc w:val="both"/>
        <w:rPr>
          <w:rFonts w:ascii="Noto Sans" w:eastAsia="Calibri" w:hAnsi="Noto Sans" w:cs="Noto Sans"/>
          <w:sz w:val="18"/>
          <w:szCs w:val="18"/>
        </w:rPr>
      </w:pPr>
      <w:bookmarkStart w:id="60" w:name="_Hlk188006795"/>
      <w:r w:rsidRPr="00E802D1">
        <w:rPr>
          <w:rFonts w:ascii="Noto Sans" w:eastAsia="Calibri" w:hAnsi="Noto Sans" w:cs="Noto Sans"/>
          <w:sz w:val="18"/>
          <w:szCs w:val="18"/>
        </w:rPr>
        <w:t>Para la capacitación inicial,</w:t>
      </w:r>
      <w:r w:rsidR="00CF69B2" w:rsidRPr="00E802D1">
        <w:rPr>
          <w:rFonts w:ascii="Noto Sans" w:eastAsia="Calibri" w:hAnsi="Noto Sans" w:cs="Noto Sans"/>
          <w:sz w:val="18"/>
          <w:szCs w:val="18"/>
        </w:rPr>
        <w:t xml:space="preserve"> la cual se deberá otorgar previo a la puesta en operación del o los bienes que resulten adjudicados,</w:t>
      </w:r>
      <w:r w:rsidRPr="00E802D1">
        <w:rPr>
          <w:rFonts w:ascii="Noto Sans" w:eastAsia="Calibri" w:hAnsi="Noto Sans" w:cs="Noto Sans"/>
          <w:sz w:val="18"/>
          <w:szCs w:val="18"/>
        </w:rPr>
        <w:t xml:space="preserve"> el licitante adjudicado deberá adjuntar, original y copia de “Constancia de la Capacitación” durante el acto de entrega recepción de los bienes. Para las capacitaciones subsecuentes, la(s) constancia(s) deberá(n) ser entregadas al Administrador del Contrato.</w:t>
      </w:r>
    </w:p>
    <w:bookmarkEnd w:id="59"/>
    <w:bookmarkEnd w:id="60"/>
    <w:p w14:paraId="069DB525" w14:textId="77777777" w:rsidR="001F3FA0" w:rsidRPr="00E802D1" w:rsidRDefault="001F3FA0" w:rsidP="009732D2">
      <w:pPr>
        <w:spacing w:after="200"/>
        <w:jc w:val="both"/>
        <w:rPr>
          <w:rFonts w:ascii="Noto Sans" w:eastAsia="Calibri" w:hAnsi="Noto Sans" w:cs="Noto Sans"/>
          <w:sz w:val="18"/>
          <w:szCs w:val="18"/>
        </w:rPr>
      </w:pPr>
      <w:r w:rsidRPr="00E802D1">
        <w:rPr>
          <w:rFonts w:ascii="Noto Sans" w:eastAsia="Calibri" w:hAnsi="Noto Sans" w:cs="Noto Sans"/>
          <w:sz w:val="18"/>
          <w:szCs w:val="18"/>
        </w:rPr>
        <w:t>El incumplimiento de las obligaciones establecidas en el numeral 1 de este apartado “Capacitación” será sancionada con la aplicación de penas convencionales, y en su caso, con la ejecución de la Garantía de Cumplimiento.</w:t>
      </w:r>
    </w:p>
    <w:p w14:paraId="0749241F" w14:textId="68CE0771" w:rsidR="00060584" w:rsidRPr="00E802D1" w:rsidRDefault="00060584" w:rsidP="009732D2">
      <w:pPr>
        <w:jc w:val="both"/>
        <w:rPr>
          <w:rFonts w:ascii="Noto Sans" w:eastAsia="Calibri" w:hAnsi="Noto Sans" w:cs="Noto Sans"/>
          <w:sz w:val="18"/>
          <w:szCs w:val="18"/>
        </w:rPr>
      </w:pPr>
      <w:r w:rsidRPr="00E802D1">
        <w:rPr>
          <w:rFonts w:ascii="Noto Sans" w:eastAsia="Calibri" w:hAnsi="Noto Sans" w:cs="Noto Sans"/>
          <w:sz w:val="18"/>
          <w:szCs w:val="18"/>
        </w:rPr>
        <w:t xml:space="preserve">El incumplimiento de las obligaciones establecidas en los numerales 2 y 3 de </w:t>
      </w:r>
      <w:r w:rsidR="000B3D20" w:rsidRPr="00E802D1">
        <w:rPr>
          <w:rFonts w:ascii="Noto Sans" w:eastAsia="Calibri" w:hAnsi="Noto Sans" w:cs="Noto Sans"/>
          <w:sz w:val="18"/>
          <w:szCs w:val="18"/>
        </w:rPr>
        <w:t>este apartado “Capacitación”</w:t>
      </w:r>
      <w:r w:rsidRPr="00E802D1">
        <w:rPr>
          <w:rFonts w:ascii="Noto Sans" w:eastAsia="Calibri" w:hAnsi="Noto Sans" w:cs="Noto Sans"/>
          <w:sz w:val="18"/>
          <w:szCs w:val="18"/>
        </w:rPr>
        <w:t xml:space="preserve"> será sancionado con la ejecución de la Garantía por Defectos y Vicios Ocultos de los Bienes.</w:t>
      </w:r>
    </w:p>
    <w:bookmarkEnd w:id="46"/>
    <w:p w14:paraId="1BFB7E7F" w14:textId="77777777" w:rsidR="00060584" w:rsidRPr="00E802D1" w:rsidRDefault="00060584" w:rsidP="009732D2">
      <w:pPr>
        <w:jc w:val="both"/>
        <w:rPr>
          <w:rFonts w:ascii="Noto Sans" w:eastAsia="Calibri" w:hAnsi="Noto Sans" w:cs="Noto Sans"/>
          <w:sz w:val="18"/>
          <w:szCs w:val="18"/>
        </w:rPr>
      </w:pPr>
    </w:p>
    <w:p w14:paraId="1A30A1AF" w14:textId="77777777" w:rsidR="00060584" w:rsidRPr="00E802D1" w:rsidRDefault="00060584" w:rsidP="009732D2">
      <w:pPr>
        <w:numPr>
          <w:ilvl w:val="0"/>
          <w:numId w:val="5"/>
        </w:numPr>
        <w:spacing w:after="200"/>
        <w:jc w:val="both"/>
        <w:rPr>
          <w:rFonts w:ascii="Noto Sans" w:eastAsia="Calibri" w:hAnsi="Noto Sans" w:cs="Noto Sans"/>
          <w:b/>
          <w:sz w:val="18"/>
          <w:szCs w:val="18"/>
        </w:rPr>
      </w:pPr>
      <w:r w:rsidRPr="00E802D1">
        <w:rPr>
          <w:rFonts w:ascii="Noto Sans" w:eastAsia="Calibri" w:hAnsi="Noto Sans" w:cs="Noto Sans"/>
          <w:b/>
          <w:sz w:val="18"/>
          <w:szCs w:val="18"/>
        </w:rPr>
        <w:t>Porcentaje para requerir por concepto de garantía de cumplimiento en los términos del lineamiento 5.5.5 de estas POBALINES.</w:t>
      </w:r>
    </w:p>
    <w:p w14:paraId="56B77E5B" w14:textId="77777777" w:rsidR="00060584" w:rsidRPr="00E802D1" w:rsidRDefault="00060584" w:rsidP="009732D2">
      <w:pPr>
        <w:numPr>
          <w:ilvl w:val="1"/>
          <w:numId w:val="5"/>
        </w:numPr>
        <w:spacing w:after="200"/>
        <w:jc w:val="both"/>
        <w:rPr>
          <w:rFonts w:ascii="Noto Sans" w:eastAsia="Calibri" w:hAnsi="Noto Sans" w:cs="Noto Sans"/>
          <w:b/>
          <w:sz w:val="18"/>
          <w:szCs w:val="18"/>
        </w:rPr>
      </w:pPr>
      <w:r w:rsidRPr="00E802D1">
        <w:rPr>
          <w:rFonts w:ascii="Noto Sans" w:eastAsia="Calibri" w:hAnsi="Noto Sans" w:cs="Noto Sans"/>
          <w:b/>
          <w:sz w:val="18"/>
          <w:szCs w:val="18"/>
        </w:rPr>
        <w:t>Garantía de cumplimiento</w:t>
      </w:r>
    </w:p>
    <w:p w14:paraId="58774359" w14:textId="77777777" w:rsidR="00060584" w:rsidRPr="00E802D1" w:rsidRDefault="00060584" w:rsidP="009732D2">
      <w:pPr>
        <w:spacing w:after="200"/>
        <w:jc w:val="both"/>
        <w:rPr>
          <w:rFonts w:ascii="Noto Sans" w:eastAsia="Calibri" w:hAnsi="Noto Sans" w:cs="Noto Sans"/>
          <w:sz w:val="18"/>
          <w:szCs w:val="18"/>
        </w:rPr>
      </w:pPr>
      <w:r w:rsidRPr="00E802D1">
        <w:rPr>
          <w:rFonts w:ascii="Noto Sans" w:eastAsia="Calibri" w:hAnsi="Noto Sans" w:cs="Noto Sans"/>
          <w:sz w:val="18"/>
          <w:szCs w:val="18"/>
        </w:rPr>
        <w:t>El licitante adjudicado, para garantizar el cumplimiento de todas y cada una de las obligaciones estipuladas en el contrato adjudicado, deberá presentar garantía de cumplimiento constituida mediante fianza expedida por afianzadora debidamente establecida en términos de la Ley de Instituciones de Seguros y de Fianzas, por un importe equivalente al 10% (diez por ciento) del monto total del contrato, sin considerar el Impuesto al Valor Agregado, a favor del Instituto Mexicano del Seguro Social, en el tipo de moneda ofertada.</w:t>
      </w:r>
    </w:p>
    <w:p w14:paraId="725F8273" w14:textId="77777777" w:rsidR="00060584" w:rsidRPr="00E802D1" w:rsidRDefault="00060584" w:rsidP="009732D2">
      <w:pPr>
        <w:spacing w:after="200"/>
        <w:jc w:val="both"/>
        <w:rPr>
          <w:rFonts w:ascii="Noto Sans" w:eastAsia="Calibri" w:hAnsi="Noto Sans" w:cs="Noto Sans"/>
          <w:sz w:val="18"/>
          <w:szCs w:val="18"/>
          <w:lang w:val="es-ES"/>
        </w:rPr>
      </w:pPr>
      <w:r w:rsidRPr="00E802D1">
        <w:rPr>
          <w:rFonts w:ascii="Noto Sans" w:eastAsia="Calibri" w:hAnsi="Noto Sans" w:cs="Noto Sans"/>
          <w:sz w:val="18"/>
          <w:szCs w:val="18"/>
          <w:lang w:val="es-ES"/>
        </w:rPr>
        <w:t>La garantía de cumplimiento a las obligaciones del contrato únicamente podrá ser liberada mediante autorización que sea emitida por escrito, por parte del Instituto, previa verificación del Administrador del Contrato del cumplimiento de todas las obligaciones del licitante adjudicado establecidas en el contrato correspondiente.</w:t>
      </w:r>
    </w:p>
    <w:p w14:paraId="551C5CCE" w14:textId="0C5C16B0" w:rsidR="00060584" w:rsidRPr="00E802D1" w:rsidRDefault="00060584" w:rsidP="009732D2">
      <w:pPr>
        <w:spacing w:after="200"/>
        <w:jc w:val="both"/>
        <w:rPr>
          <w:rFonts w:ascii="Noto Sans" w:eastAsia="Calibri" w:hAnsi="Noto Sans" w:cs="Noto Sans"/>
          <w:sz w:val="18"/>
          <w:szCs w:val="18"/>
        </w:rPr>
      </w:pPr>
      <w:r w:rsidRPr="00E802D1">
        <w:rPr>
          <w:rFonts w:ascii="Noto Sans" w:eastAsia="Calibri" w:hAnsi="Noto Sans" w:cs="Noto Sans"/>
          <w:sz w:val="18"/>
          <w:szCs w:val="18"/>
        </w:rPr>
        <w:t xml:space="preserve">Esta garantía deberá presentarse a más tardar, dentro de los diez días naturales siguientes a la fecha de firma del contrato, en términos del artículo </w:t>
      </w:r>
      <w:r w:rsidR="00C20847">
        <w:rPr>
          <w:rFonts w:ascii="Noto Sans" w:eastAsia="Calibri" w:hAnsi="Noto Sans" w:cs="Noto Sans"/>
          <w:sz w:val="18"/>
          <w:szCs w:val="18"/>
        </w:rPr>
        <w:t>69</w:t>
      </w:r>
      <w:r w:rsidR="00C20847" w:rsidRPr="00E802D1">
        <w:rPr>
          <w:rFonts w:ascii="Noto Sans" w:eastAsia="Calibri" w:hAnsi="Noto Sans" w:cs="Noto Sans"/>
          <w:sz w:val="18"/>
          <w:szCs w:val="18"/>
        </w:rPr>
        <w:t xml:space="preserve"> </w:t>
      </w:r>
      <w:r w:rsidRPr="00E802D1">
        <w:rPr>
          <w:rFonts w:ascii="Noto Sans" w:eastAsia="Calibri" w:hAnsi="Noto Sans" w:cs="Noto Sans"/>
          <w:sz w:val="18"/>
          <w:szCs w:val="18"/>
        </w:rPr>
        <w:t>de la LAASSP</w:t>
      </w:r>
      <w:r w:rsidR="004A1950" w:rsidRPr="00E802D1">
        <w:rPr>
          <w:rFonts w:ascii="Noto Sans" w:eastAsia="Calibri" w:hAnsi="Noto Sans" w:cs="Noto Sans"/>
          <w:sz w:val="18"/>
          <w:szCs w:val="18"/>
        </w:rPr>
        <w:t>, en la División de Contratos, ubicada en calle Durango 291 Piso 10 Col. Roma Norte, Alcaldía Cuauhtémoc, C.P. 06700, Ciudad de México</w:t>
      </w:r>
      <w:r w:rsidRPr="00E802D1">
        <w:rPr>
          <w:rFonts w:ascii="Noto Sans" w:eastAsia="Calibri" w:hAnsi="Noto Sans" w:cs="Noto Sans"/>
          <w:sz w:val="18"/>
          <w:szCs w:val="18"/>
        </w:rPr>
        <w:t>.</w:t>
      </w:r>
    </w:p>
    <w:p w14:paraId="3C211B62" w14:textId="77777777" w:rsidR="00060584" w:rsidRPr="00E802D1" w:rsidRDefault="00060584" w:rsidP="009732D2">
      <w:pPr>
        <w:spacing w:after="200"/>
        <w:jc w:val="both"/>
        <w:rPr>
          <w:rFonts w:ascii="Noto Sans" w:eastAsia="Calibri" w:hAnsi="Noto Sans" w:cs="Noto Sans"/>
          <w:sz w:val="18"/>
          <w:szCs w:val="18"/>
        </w:rPr>
      </w:pPr>
      <w:r w:rsidRPr="00E802D1">
        <w:rPr>
          <w:rFonts w:ascii="Noto Sans" w:eastAsia="Calibri" w:hAnsi="Noto Sans" w:cs="Noto Sans"/>
          <w:sz w:val="18"/>
          <w:szCs w:val="18"/>
        </w:rPr>
        <w:t>Las obligaciones cuyo cumplimiento se garantiza son divisibles, por lo que dicha garantía se hará efectiva por el monto correspondiente de las obligaciones incumplidas, debido a las características, cantidad y destino de los bienes objeto de la contratación.</w:t>
      </w:r>
    </w:p>
    <w:p w14:paraId="5D24628E" w14:textId="77777777" w:rsidR="00060584" w:rsidRPr="00E802D1" w:rsidRDefault="00060584" w:rsidP="009732D2">
      <w:pPr>
        <w:numPr>
          <w:ilvl w:val="1"/>
          <w:numId w:val="5"/>
        </w:numPr>
        <w:spacing w:after="200"/>
        <w:jc w:val="both"/>
        <w:rPr>
          <w:rFonts w:ascii="Noto Sans" w:eastAsia="Calibri" w:hAnsi="Noto Sans" w:cs="Noto Sans"/>
          <w:b/>
          <w:sz w:val="18"/>
          <w:szCs w:val="18"/>
        </w:rPr>
      </w:pPr>
      <w:bookmarkStart w:id="61" w:name="_Hlk188006927"/>
      <w:r w:rsidRPr="00E802D1">
        <w:rPr>
          <w:rFonts w:ascii="Noto Sans" w:eastAsia="Calibri" w:hAnsi="Noto Sans" w:cs="Noto Sans"/>
          <w:b/>
          <w:sz w:val="18"/>
          <w:szCs w:val="18"/>
        </w:rPr>
        <w:t>Garantía por defectos y vicios ocultos de los bienes</w:t>
      </w:r>
    </w:p>
    <w:p w14:paraId="57E5C743" w14:textId="77777777" w:rsidR="00060584" w:rsidRPr="00E802D1" w:rsidRDefault="00060584" w:rsidP="009732D2">
      <w:pPr>
        <w:spacing w:after="200"/>
        <w:jc w:val="both"/>
        <w:rPr>
          <w:rFonts w:ascii="Noto Sans" w:eastAsia="Calibri" w:hAnsi="Noto Sans" w:cs="Noto Sans"/>
          <w:sz w:val="18"/>
          <w:szCs w:val="18"/>
        </w:rPr>
      </w:pPr>
      <w:r w:rsidRPr="00E802D1">
        <w:rPr>
          <w:rFonts w:ascii="Noto Sans" w:eastAsia="Calibri" w:hAnsi="Noto Sans" w:cs="Noto Sans"/>
          <w:sz w:val="18"/>
          <w:szCs w:val="18"/>
        </w:rPr>
        <w:lastRenderedPageBreak/>
        <w:t>De igual forma, el licitante adjudicado deberá constituir Garantía por los Defectos y Vicios Ocultos de los Bienes.</w:t>
      </w:r>
    </w:p>
    <w:p w14:paraId="251A41D7" w14:textId="3E942B67" w:rsidR="00060584" w:rsidRPr="00E802D1" w:rsidRDefault="00060584" w:rsidP="009732D2">
      <w:pPr>
        <w:spacing w:after="200"/>
        <w:jc w:val="both"/>
        <w:rPr>
          <w:rFonts w:ascii="Noto Sans" w:eastAsia="Calibri" w:hAnsi="Noto Sans" w:cs="Noto Sans"/>
          <w:sz w:val="18"/>
          <w:szCs w:val="18"/>
        </w:rPr>
      </w:pPr>
      <w:r w:rsidRPr="00E802D1">
        <w:rPr>
          <w:rFonts w:ascii="Noto Sans" w:eastAsia="Calibri" w:hAnsi="Noto Sans" w:cs="Noto Sans"/>
          <w:sz w:val="18"/>
          <w:szCs w:val="18"/>
        </w:rPr>
        <w:t xml:space="preserve">El licitante adjudicado, para garantizar el cumplimiento de todas y cada una de las obligaciones a su cargo posteriores a la entrega – recepción del bien, deberá presentar Garantía por los Defectos y Vicios Ocultos de los Bienes constituida mediante fianza expedida por afianzadora debidamente establecida en términos de la Ley de Instituciones de Seguros y de Fianzas, por un importe equivalente al 10% (diez </w:t>
      </w:r>
      <w:r w:rsidR="009C1DB1" w:rsidRPr="00E802D1">
        <w:rPr>
          <w:rFonts w:ascii="Noto Sans" w:eastAsia="Calibri" w:hAnsi="Noto Sans" w:cs="Noto Sans"/>
          <w:sz w:val="18"/>
          <w:szCs w:val="18"/>
        </w:rPr>
        <w:t>por ciento</w:t>
      </w:r>
      <w:r w:rsidRPr="00E802D1">
        <w:rPr>
          <w:rFonts w:ascii="Noto Sans" w:eastAsia="Calibri" w:hAnsi="Noto Sans" w:cs="Noto Sans"/>
          <w:sz w:val="18"/>
          <w:szCs w:val="18"/>
        </w:rPr>
        <w:t>) del monto total del contrato, sin considerar el Impuesto al Valor Agregado, a favor del Instituto Mexicano del Seguro Social, en el tipo de moneda ofertada.</w:t>
      </w:r>
    </w:p>
    <w:p w14:paraId="7B5C892D" w14:textId="7DF1D07C" w:rsidR="00060584" w:rsidRPr="00E802D1" w:rsidRDefault="00FF61EC" w:rsidP="009732D2">
      <w:pPr>
        <w:spacing w:after="200"/>
        <w:jc w:val="both"/>
        <w:rPr>
          <w:rFonts w:ascii="Noto Sans" w:eastAsia="Calibri" w:hAnsi="Noto Sans" w:cs="Noto Sans"/>
          <w:sz w:val="18"/>
          <w:szCs w:val="18"/>
        </w:rPr>
      </w:pPr>
      <w:r w:rsidRPr="00E802D1">
        <w:rPr>
          <w:rFonts w:ascii="Noto Sans" w:eastAsia="Calibri" w:hAnsi="Noto Sans" w:cs="Noto Sans"/>
          <w:sz w:val="18"/>
          <w:szCs w:val="18"/>
        </w:rPr>
        <w:t xml:space="preserve">Asimismo, la liberación de la fianza de la garantía por defectos o vicios ocultos de los bienes la realizará la División de Contratos, previa solicitud por escrito del proveedor, requiriendo la cancelación de dicha garantía, una vez que haya concluido el plazo ofertado por el licitante adjudicado para garantizar todos los bienes incluidos en su propuesta, el cual será acorde a lo establecido en el Anexo No. </w:t>
      </w:r>
      <w:r w:rsidR="008A2C52">
        <w:rPr>
          <w:rFonts w:ascii="Noto Sans" w:eastAsia="Calibri" w:hAnsi="Noto Sans" w:cs="Noto Sans"/>
          <w:sz w:val="18"/>
          <w:szCs w:val="18"/>
        </w:rPr>
        <w:t>3</w:t>
      </w:r>
      <w:r w:rsidR="00872E6C">
        <w:rPr>
          <w:rFonts w:ascii="Noto Sans" w:eastAsia="Calibri" w:hAnsi="Noto Sans" w:cs="Noto Sans"/>
          <w:sz w:val="18"/>
          <w:szCs w:val="18"/>
        </w:rPr>
        <w:t>.</w:t>
      </w:r>
      <w:r w:rsidRPr="00E802D1">
        <w:rPr>
          <w:rFonts w:ascii="Noto Sans" w:eastAsia="Calibri" w:hAnsi="Noto Sans" w:cs="Noto Sans"/>
          <w:sz w:val="18"/>
          <w:szCs w:val="18"/>
        </w:rPr>
        <w:t>3 “requisitos para los bienes” en la columna “Período de garantía” como mínimo</w:t>
      </w:r>
      <w:r w:rsidR="00060584" w:rsidRPr="00E802D1">
        <w:rPr>
          <w:rFonts w:ascii="Noto Sans" w:eastAsia="Calibri" w:hAnsi="Noto Sans" w:cs="Noto Sans"/>
          <w:sz w:val="18"/>
          <w:szCs w:val="18"/>
        </w:rPr>
        <w:t>.</w:t>
      </w:r>
    </w:p>
    <w:p w14:paraId="6D458069" w14:textId="77777777" w:rsidR="00FF61EC" w:rsidRPr="00E802D1" w:rsidRDefault="00FF61EC" w:rsidP="0C2DDB63">
      <w:pPr>
        <w:spacing w:after="200"/>
        <w:jc w:val="both"/>
        <w:rPr>
          <w:rFonts w:ascii="Noto Sans" w:eastAsia="Calibri" w:hAnsi="Noto Sans" w:cs="Noto Sans"/>
          <w:sz w:val="18"/>
          <w:szCs w:val="18"/>
          <w:lang w:val="es-ES"/>
        </w:rPr>
      </w:pPr>
      <w:r w:rsidRPr="0C2DDB63">
        <w:rPr>
          <w:rFonts w:ascii="Noto Sans" w:eastAsia="Calibri" w:hAnsi="Noto Sans" w:cs="Noto Sans"/>
          <w:sz w:val="18"/>
          <w:szCs w:val="18"/>
          <w:lang w:val="es-ES"/>
        </w:rPr>
        <w:t>De igual forma, para la liberación de la fianza será requisito indispensable que el proveedor haya dado cumplimiento a las obligaciones que garantiza la fianza de la garantía por defectos o vicios ocultos de los bienes.</w:t>
      </w:r>
    </w:p>
    <w:p w14:paraId="28078CC5" w14:textId="26ADFDCA" w:rsidR="00060584" w:rsidRPr="00E802D1" w:rsidRDefault="00FF61EC" w:rsidP="0C2DDB63">
      <w:pPr>
        <w:spacing w:after="200"/>
        <w:jc w:val="both"/>
        <w:rPr>
          <w:rFonts w:ascii="Noto Sans" w:eastAsia="Calibri" w:hAnsi="Noto Sans" w:cs="Noto Sans"/>
          <w:sz w:val="18"/>
          <w:szCs w:val="18"/>
          <w:lang w:val="es-ES"/>
        </w:rPr>
      </w:pPr>
      <w:r w:rsidRPr="0C2DDB63">
        <w:rPr>
          <w:rFonts w:ascii="Noto Sans" w:eastAsia="Calibri" w:hAnsi="Noto Sans" w:cs="Noto Sans"/>
          <w:sz w:val="18"/>
          <w:szCs w:val="18"/>
          <w:lang w:val="es-ES"/>
        </w:rPr>
        <w:t xml:space="preserve">Se precisa que el licitante adjudicado deberá entregar el original de la fianza de la garantía por defectos o vicios ocultos de los bienes a la División de Contratos, ubicada en calle Durango 291, piso 10, colonia Roma Norte, alcaldía Cuauhtemoc, CP 06700, Ciudad de México, previo a la suscripción del anexo </w:t>
      </w:r>
      <w:r w:rsidR="008A2C52">
        <w:rPr>
          <w:rFonts w:ascii="Noto Sans" w:eastAsia="Calibri" w:hAnsi="Noto Sans" w:cs="Noto Sans"/>
          <w:sz w:val="18"/>
          <w:szCs w:val="18"/>
          <w:lang w:val="es-ES"/>
        </w:rPr>
        <w:t>4</w:t>
      </w:r>
      <w:r w:rsidRPr="0C2DDB63">
        <w:rPr>
          <w:rFonts w:ascii="Noto Sans" w:eastAsia="Calibri" w:hAnsi="Noto Sans" w:cs="Noto Sans"/>
          <w:sz w:val="18"/>
          <w:szCs w:val="18"/>
          <w:lang w:val="es-ES"/>
        </w:rPr>
        <w:t>.</w:t>
      </w:r>
      <w:r w:rsidR="00A443EC">
        <w:rPr>
          <w:rFonts w:ascii="Noto Sans" w:eastAsia="Calibri" w:hAnsi="Noto Sans" w:cs="Noto Sans"/>
          <w:sz w:val="18"/>
          <w:szCs w:val="18"/>
          <w:lang w:val="es-ES"/>
        </w:rPr>
        <w:t>2</w:t>
      </w:r>
      <w:r w:rsidRPr="0C2DDB63">
        <w:rPr>
          <w:rFonts w:ascii="Noto Sans" w:eastAsia="Calibri" w:hAnsi="Noto Sans" w:cs="Noto Sans"/>
          <w:sz w:val="18"/>
          <w:szCs w:val="18"/>
          <w:lang w:val="es-ES"/>
        </w:rPr>
        <w:t xml:space="preserve"> "Acta administrativa circunstanciada de entrega, recepción, instalación, puesta en operación y capacitación de bienes de inversión". Posteriormente, al momento de suscribir el anexo </w:t>
      </w:r>
      <w:r w:rsidR="008A2C52">
        <w:rPr>
          <w:rFonts w:ascii="Noto Sans" w:eastAsia="Calibri" w:hAnsi="Noto Sans" w:cs="Noto Sans"/>
          <w:sz w:val="18"/>
          <w:szCs w:val="18"/>
          <w:lang w:val="es-ES"/>
        </w:rPr>
        <w:t>4</w:t>
      </w:r>
      <w:r w:rsidRPr="0C2DDB63">
        <w:rPr>
          <w:rFonts w:ascii="Noto Sans" w:eastAsia="Calibri" w:hAnsi="Noto Sans" w:cs="Noto Sans"/>
          <w:sz w:val="18"/>
          <w:szCs w:val="18"/>
          <w:lang w:val="es-ES"/>
        </w:rPr>
        <w:t>.</w:t>
      </w:r>
      <w:r w:rsidR="00A443EC">
        <w:rPr>
          <w:rFonts w:ascii="Noto Sans" w:eastAsia="Calibri" w:hAnsi="Noto Sans" w:cs="Noto Sans"/>
          <w:sz w:val="18"/>
          <w:szCs w:val="18"/>
          <w:lang w:val="es-ES"/>
        </w:rPr>
        <w:t>2</w:t>
      </w:r>
      <w:r w:rsidRPr="0C2DDB63">
        <w:rPr>
          <w:rFonts w:ascii="Noto Sans" w:eastAsia="Calibri" w:hAnsi="Noto Sans" w:cs="Noto Sans"/>
          <w:sz w:val="18"/>
          <w:szCs w:val="18"/>
          <w:lang w:val="es-ES"/>
        </w:rPr>
        <w:t xml:space="preserve"> "Acta administrativa circunstanciada de entrega, recepción, instalación, puesta en operación y capacitación de bienes de inversión", y previo a la firma de este anexo </w:t>
      </w:r>
      <w:r w:rsidR="008A2C52">
        <w:rPr>
          <w:rFonts w:ascii="Noto Sans" w:eastAsia="Calibri" w:hAnsi="Noto Sans" w:cs="Noto Sans"/>
          <w:sz w:val="18"/>
          <w:szCs w:val="18"/>
          <w:lang w:val="es-ES"/>
        </w:rPr>
        <w:t>4</w:t>
      </w:r>
      <w:r w:rsidRPr="0C2DDB63">
        <w:rPr>
          <w:rFonts w:ascii="Noto Sans" w:eastAsia="Calibri" w:hAnsi="Noto Sans" w:cs="Noto Sans"/>
          <w:sz w:val="18"/>
          <w:szCs w:val="18"/>
          <w:lang w:val="es-ES"/>
        </w:rPr>
        <w:t>.</w:t>
      </w:r>
      <w:r w:rsidR="00A443EC">
        <w:rPr>
          <w:rFonts w:ascii="Noto Sans" w:eastAsia="Calibri" w:hAnsi="Noto Sans" w:cs="Noto Sans"/>
          <w:sz w:val="18"/>
          <w:szCs w:val="18"/>
          <w:lang w:val="es-ES"/>
        </w:rPr>
        <w:t>2</w:t>
      </w:r>
      <w:r w:rsidRPr="0C2DDB63">
        <w:rPr>
          <w:rFonts w:ascii="Noto Sans" w:eastAsia="Calibri" w:hAnsi="Noto Sans" w:cs="Noto Sans"/>
          <w:sz w:val="18"/>
          <w:szCs w:val="18"/>
          <w:lang w:val="es-ES"/>
        </w:rPr>
        <w:t>, el proveedor deberá entregar al administrador del contrato copia simple de la evidencia de la recepción por parte de la División de Contratos de la fianza de la garantía por defectos o vicios ocultos de los bienes, así como copia simple de la propia fianza citada</w:t>
      </w:r>
      <w:r w:rsidR="00060584" w:rsidRPr="0C2DDB63">
        <w:rPr>
          <w:rFonts w:ascii="Noto Sans" w:eastAsia="Calibri" w:hAnsi="Noto Sans" w:cs="Noto Sans"/>
          <w:sz w:val="18"/>
          <w:szCs w:val="18"/>
          <w:lang w:val="es-ES"/>
        </w:rPr>
        <w:t>.</w:t>
      </w:r>
    </w:p>
    <w:p w14:paraId="6426EB99" w14:textId="4429461E" w:rsidR="00210E4C" w:rsidRPr="00E802D1" w:rsidRDefault="00060584" w:rsidP="009732D2">
      <w:pPr>
        <w:spacing w:after="200"/>
        <w:jc w:val="both"/>
        <w:rPr>
          <w:rFonts w:ascii="Noto Sans" w:eastAsia="Calibri" w:hAnsi="Noto Sans" w:cs="Noto Sans"/>
          <w:sz w:val="18"/>
          <w:szCs w:val="18"/>
        </w:rPr>
      </w:pPr>
      <w:r w:rsidRPr="00E802D1">
        <w:rPr>
          <w:rFonts w:ascii="Noto Sans" w:eastAsia="Calibri" w:hAnsi="Noto Sans" w:cs="Noto Sans"/>
          <w:sz w:val="18"/>
          <w:szCs w:val="18"/>
        </w:rPr>
        <w:t>Las obligaciones garantizadas son divisibles, por lo que dicha garantía se hará efectiva por el monto correspondiente de las obligaciones incumplidas.</w:t>
      </w:r>
    </w:p>
    <w:bookmarkEnd w:id="61"/>
    <w:p w14:paraId="78875213" w14:textId="77777777" w:rsidR="00060584" w:rsidRPr="00E802D1" w:rsidRDefault="00060584" w:rsidP="009732D2">
      <w:pPr>
        <w:spacing w:after="200"/>
        <w:jc w:val="both"/>
        <w:rPr>
          <w:rFonts w:ascii="Noto Sans" w:eastAsia="Calibri" w:hAnsi="Noto Sans" w:cs="Noto Sans"/>
          <w:b/>
          <w:bCs/>
          <w:sz w:val="18"/>
          <w:szCs w:val="18"/>
        </w:rPr>
      </w:pPr>
      <w:r w:rsidRPr="00E802D1">
        <w:rPr>
          <w:rFonts w:ascii="Noto Sans" w:eastAsia="Calibri" w:hAnsi="Noto Sans" w:cs="Noto Sans"/>
          <w:b/>
          <w:bCs/>
          <w:sz w:val="18"/>
          <w:szCs w:val="18"/>
        </w:rPr>
        <w:t>k) Forma de pago</w:t>
      </w:r>
    </w:p>
    <w:p w14:paraId="7A648A9A" w14:textId="77777777" w:rsidR="00060584" w:rsidRPr="00E802D1" w:rsidRDefault="00060584" w:rsidP="009732D2">
      <w:pPr>
        <w:spacing w:after="200"/>
        <w:jc w:val="both"/>
        <w:rPr>
          <w:rFonts w:ascii="Noto Sans" w:eastAsia="Calibri" w:hAnsi="Noto Sans" w:cs="Noto Sans"/>
          <w:sz w:val="18"/>
          <w:szCs w:val="18"/>
        </w:rPr>
      </w:pPr>
      <w:bookmarkStart w:id="62" w:name="_Hlk119069374"/>
      <w:r w:rsidRPr="00E802D1">
        <w:rPr>
          <w:rFonts w:ascii="Noto Sans" w:eastAsia="Calibri" w:hAnsi="Noto Sans" w:cs="Noto Sans"/>
          <w:sz w:val="18"/>
          <w:szCs w:val="18"/>
        </w:rPr>
        <w:t>La forma de pago del contrato que en su momento suscriba el licitante adjudicado con el Instituto se realizará de la siguiente forma:</w:t>
      </w:r>
    </w:p>
    <w:p w14:paraId="7E261EC4" w14:textId="77777777" w:rsidR="00060584" w:rsidRPr="00E802D1" w:rsidRDefault="00060584" w:rsidP="009732D2">
      <w:pPr>
        <w:pStyle w:val="Prrafodelista"/>
        <w:numPr>
          <w:ilvl w:val="0"/>
          <w:numId w:val="5"/>
        </w:numPr>
        <w:spacing w:after="200"/>
        <w:jc w:val="both"/>
        <w:rPr>
          <w:rFonts w:ascii="Noto Sans" w:eastAsia="Calibri" w:hAnsi="Noto Sans" w:cs="Noto Sans"/>
          <w:sz w:val="18"/>
          <w:szCs w:val="18"/>
        </w:rPr>
      </w:pPr>
      <w:r w:rsidRPr="00E802D1">
        <w:rPr>
          <w:rFonts w:ascii="Noto Sans" w:eastAsia="Calibri" w:hAnsi="Noto Sans" w:cs="Noto Sans"/>
          <w:sz w:val="18"/>
          <w:szCs w:val="18"/>
        </w:rPr>
        <w:t xml:space="preserve">El pago se realizará en pesos mexicanos. </w:t>
      </w:r>
    </w:p>
    <w:p w14:paraId="177749E7" w14:textId="77777777" w:rsidR="00060584" w:rsidRPr="00E802D1" w:rsidRDefault="00060584" w:rsidP="009732D2">
      <w:pPr>
        <w:pStyle w:val="Prrafodelista"/>
        <w:numPr>
          <w:ilvl w:val="0"/>
          <w:numId w:val="5"/>
        </w:numPr>
        <w:spacing w:after="200"/>
        <w:jc w:val="both"/>
        <w:rPr>
          <w:rFonts w:ascii="Noto Sans" w:eastAsia="Calibri" w:hAnsi="Noto Sans" w:cs="Noto Sans"/>
          <w:sz w:val="18"/>
          <w:szCs w:val="18"/>
        </w:rPr>
      </w:pPr>
      <w:r w:rsidRPr="00E802D1">
        <w:rPr>
          <w:rFonts w:ascii="Noto Sans" w:eastAsia="Calibri" w:hAnsi="Noto Sans" w:cs="Noto Sans"/>
          <w:sz w:val="18"/>
          <w:szCs w:val="18"/>
        </w:rPr>
        <w:t>El pago se podrá realizar en una sola exhibición por partida completa o por OOAD o UMAE entregada, respecto al total de sus bienes adjudicados, recibidos, instalados y operando a entera satisfacción del Instituto</w:t>
      </w:r>
      <w:bookmarkEnd w:id="62"/>
      <w:r w:rsidRPr="00E802D1">
        <w:rPr>
          <w:rFonts w:ascii="Noto Sans" w:eastAsia="Calibri" w:hAnsi="Noto Sans" w:cs="Noto Sans"/>
          <w:sz w:val="18"/>
          <w:szCs w:val="18"/>
        </w:rPr>
        <w:t>, a través del Administrador del Contrato, conforme a todo lo señalado en el Anexo Técnico y los presentes Términos y Condiciones.</w:t>
      </w:r>
    </w:p>
    <w:p w14:paraId="101B077E" w14:textId="77777777" w:rsidR="00D17F5D" w:rsidRPr="00E802D1" w:rsidRDefault="00D17F5D" w:rsidP="009732D2">
      <w:pPr>
        <w:jc w:val="both"/>
        <w:rPr>
          <w:rFonts w:ascii="Noto Sans" w:eastAsia="Calibri" w:hAnsi="Noto Sans" w:cs="Noto Sans"/>
          <w:sz w:val="18"/>
          <w:szCs w:val="18"/>
        </w:rPr>
      </w:pPr>
      <w:bookmarkStart w:id="63" w:name="_Hlk184662407"/>
    </w:p>
    <w:bookmarkEnd w:id="63"/>
    <w:p w14:paraId="429C0CB0" w14:textId="18A5DC92" w:rsidR="00060584" w:rsidRPr="00E802D1" w:rsidRDefault="00060584" w:rsidP="009732D2">
      <w:pPr>
        <w:spacing w:after="200"/>
        <w:jc w:val="both"/>
        <w:rPr>
          <w:rFonts w:ascii="Noto Sans" w:eastAsia="Calibri" w:hAnsi="Noto Sans" w:cs="Noto Sans"/>
          <w:b/>
          <w:sz w:val="18"/>
          <w:szCs w:val="18"/>
        </w:rPr>
      </w:pPr>
      <w:r w:rsidRPr="00E802D1">
        <w:rPr>
          <w:rFonts w:ascii="Noto Sans" w:eastAsia="Calibri" w:hAnsi="Noto Sans" w:cs="Noto Sans"/>
          <w:b/>
          <w:sz w:val="18"/>
          <w:szCs w:val="18"/>
        </w:rPr>
        <w:t xml:space="preserve">l) Establecer los mecanismos de comprobación, supervisión y verificación de los bienes adquiridos, así como del cumplimiento de las requisiciones de cada entregable. </w:t>
      </w:r>
    </w:p>
    <w:p w14:paraId="779F9B05" w14:textId="257323FC" w:rsidR="00060584" w:rsidRPr="00E802D1" w:rsidRDefault="00060584" w:rsidP="009732D2">
      <w:pPr>
        <w:jc w:val="both"/>
        <w:rPr>
          <w:rFonts w:ascii="Noto Sans" w:eastAsia="Calibri" w:hAnsi="Noto Sans" w:cs="Noto Sans"/>
          <w:sz w:val="18"/>
          <w:szCs w:val="18"/>
        </w:rPr>
      </w:pPr>
      <w:r w:rsidRPr="00E802D1">
        <w:rPr>
          <w:rFonts w:ascii="Noto Sans" w:eastAsia="Calibri" w:hAnsi="Noto Sans" w:cs="Noto Sans"/>
          <w:sz w:val="18"/>
          <w:szCs w:val="18"/>
        </w:rPr>
        <w:t>La entrega de los Bienes se realizará bajo el esquema de DDP “Entregada Derechos Pagados”</w:t>
      </w:r>
      <w:r w:rsidR="00F313D7" w:rsidRPr="00E802D1">
        <w:rPr>
          <w:rFonts w:ascii="Noto Sans" w:eastAsia="Calibri" w:hAnsi="Noto Sans" w:cs="Noto Sans"/>
          <w:sz w:val="18"/>
          <w:szCs w:val="18"/>
        </w:rPr>
        <w:t xml:space="preserve">, </w:t>
      </w:r>
      <w:r w:rsidR="002B0516" w:rsidRPr="00E802D1">
        <w:rPr>
          <w:rFonts w:ascii="Noto Sans" w:eastAsia="Calibri" w:hAnsi="Noto Sans" w:cs="Noto Sans"/>
          <w:sz w:val="18"/>
          <w:szCs w:val="18"/>
        </w:rPr>
        <w:t>en el cual el licitante adjudicado asumirá todos los gastos de entrega y en su caso importación, así como los riesgos por cualquier caso fortuito o fuerza mayor.</w:t>
      </w:r>
    </w:p>
    <w:p w14:paraId="2D54C58D" w14:textId="77777777" w:rsidR="00AE6EFD" w:rsidRPr="00E802D1" w:rsidRDefault="00AE6EFD" w:rsidP="009732D2">
      <w:pPr>
        <w:jc w:val="both"/>
        <w:rPr>
          <w:rFonts w:ascii="Noto Sans" w:eastAsia="Calibri" w:hAnsi="Noto Sans" w:cs="Noto Sans"/>
          <w:sz w:val="18"/>
          <w:szCs w:val="18"/>
        </w:rPr>
      </w:pPr>
    </w:p>
    <w:p w14:paraId="773C7F87" w14:textId="7BEF525C" w:rsidR="00D17F5D" w:rsidRPr="00E802D1" w:rsidRDefault="00D17F5D" w:rsidP="009732D2">
      <w:pPr>
        <w:spacing w:after="200"/>
        <w:jc w:val="both"/>
        <w:rPr>
          <w:rFonts w:ascii="Noto Sans" w:eastAsia="Calibri" w:hAnsi="Noto Sans" w:cs="Noto Sans"/>
          <w:sz w:val="18"/>
          <w:szCs w:val="18"/>
        </w:rPr>
      </w:pPr>
      <w:r w:rsidRPr="00E802D1">
        <w:rPr>
          <w:rFonts w:ascii="Noto Sans" w:eastAsia="Calibri" w:hAnsi="Noto Sans" w:cs="Noto Sans"/>
          <w:sz w:val="18"/>
          <w:szCs w:val="18"/>
        </w:rPr>
        <w:t xml:space="preserve">El licitante adjudicado deberá entregar, capacitar, instalar y poner en operación los bienes suministrados, conforme a los requisitos señalados en el Anexo No. </w:t>
      </w:r>
      <w:r w:rsidR="008A2C52">
        <w:rPr>
          <w:rFonts w:ascii="Noto Sans" w:eastAsia="Calibri" w:hAnsi="Noto Sans" w:cs="Noto Sans"/>
          <w:sz w:val="18"/>
          <w:szCs w:val="18"/>
        </w:rPr>
        <w:t>3</w:t>
      </w:r>
      <w:r w:rsidRPr="00E802D1">
        <w:rPr>
          <w:rFonts w:ascii="Noto Sans" w:eastAsia="Calibri" w:hAnsi="Noto Sans" w:cs="Noto Sans"/>
          <w:sz w:val="18"/>
          <w:szCs w:val="18"/>
        </w:rPr>
        <w:t xml:space="preserve">.3 “Requisitos </w:t>
      </w:r>
      <w:r w:rsidR="003A3DB8">
        <w:rPr>
          <w:rFonts w:ascii="Noto Sans" w:eastAsia="Calibri" w:hAnsi="Noto Sans" w:cs="Noto Sans"/>
          <w:sz w:val="18"/>
          <w:szCs w:val="18"/>
        </w:rPr>
        <w:t>para</w:t>
      </w:r>
      <w:r w:rsidRPr="00E802D1">
        <w:rPr>
          <w:rFonts w:ascii="Noto Sans" w:eastAsia="Calibri" w:hAnsi="Noto Sans" w:cs="Noto Sans"/>
          <w:sz w:val="18"/>
          <w:szCs w:val="18"/>
        </w:rPr>
        <w:t xml:space="preserve"> los bienes”</w:t>
      </w:r>
      <w:r w:rsidR="00872E6C">
        <w:rPr>
          <w:rFonts w:ascii="Noto Sans" w:eastAsia="Calibri" w:hAnsi="Noto Sans" w:cs="Noto Sans"/>
          <w:sz w:val="18"/>
          <w:szCs w:val="18"/>
        </w:rPr>
        <w:t xml:space="preserve"> </w:t>
      </w:r>
      <w:r w:rsidR="008A2C52" w:rsidRPr="008A2C52">
        <w:rPr>
          <w:rFonts w:ascii="Noto Sans" w:eastAsia="Calibri" w:hAnsi="Noto Sans" w:cs="Noto Sans"/>
          <w:sz w:val="18"/>
          <w:szCs w:val="18"/>
        </w:rPr>
        <w:t>en las Unidades Médicas indicadas en el Anexo No. 3.4 “Guía de Distribució</w:t>
      </w:r>
      <w:r w:rsidR="00234D10">
        <w:rPr>
          <w:rFonts w:ascii="Noto Sans" w:eastAsia="Calibri" w:hAnsi="Noto Sans" w:cs="Noto Sans"/>
          <w:sz w:val="18"/>
          <w:szCs w:val="18"/>
        </w:rPr>
        <w:t>n</w:t>
      </w:r>
      <w:r w:rsidR="008A2C52">
        <w:rPr>
          <w:rFonts w:ascii="Noto Sans" w:eastAsia="Calibri" w:hAnsi="Noto Sans" w:cs="Noto Sans"/>
          <w:sz w:val="18"/>
          <w:szCs w:val="18"/>
        </w:rPr>
        <w:t>,</w:t>
      </w:r>
      <w:r w:rsidRPr="00E802D1">
        <w:rPr>
          <w:rFonts w:ascii="Noto Sans" w:eastAsia="Calibri" w:hAnsi="Noto Sans" w:cs="Noto Sans"/>
          <w:sz w:val="18"/>
          <w:szCs w:val="18"/>
        </w:rPr>
        <w:t xml:space="preserve"> para lo cual el licitante adjudicado, previo a la entrega de los bienes en la unidad médica de destino final del o los bienes adjudicados,  deberá coordinarse vía correo electrónico con el Administrador del Contrato correspondiente, o quién éste designe, debiendo quedar constancia de recepción de dicha comunicación por parte del Administrador del Contrato, a fin de que se coordine con las autoridades de las Unidades Médicas y le indique la fecha en que la Unidad Médica se encuentra en condiciones de recibir los bienes a entera satisfacción.</w:t>
      </w:r>
    </w:p>
    <w:p w14:paraId="5D6F0577" w14:textId="3D558D68" w:rsidR="00060584" w:rsidRPr="00E802D1" w:rsidRDefault="00D17F5D" w:rsidP="009732D2">
      <w:pPr>
        <w:spacing w:after="200"/>
        <w:jc w:val="both"/>
        <w:rPr>
          <w:rFonts w:ascii="Noto Sans" w:eastAsia="Calibri" w:hAnsi="Noto Sans" w:cs="Noto Sans"/>
          <w:sz w:val="18"/>
          <w:szCs w:val="18"/>
          <w:lang w:val="es-ES"/>
        </w:rPr>
      </w:pPr>
      <w:r w:rsidRPr="00E802D1">
        <w:rPr>
          <w:rFonts w:ascii="Noto Sans" w:eastAsia="Calibri" w:hAnsi="Noto Sans" w:cs="Noto Sans"/>
          <w:sz w:val="18"/>
          <w:szCs w:val="18"/>
        </w:rPr>
        <w:t>Para la instalación de los bienes, el licitante adjudicado deberá informar por escrito</w:t>
      </w:r>
      <w:r w:rsidR="005C1D1F" w:rsidRPr="00E802D1">
        <w:rPr>
          <w:rFonts w:ascii="Noto Sans" w:eastAsia="Calibri" w:hAnsi="Noto Sans" w:cs="Noto Sans"/>
          <w:sz w:val="18"/>
          <w:szCs w:val="18"/>
        </w:rPr>
        <w:t xml:space="preserve"> o por</w:t>
      </w:r>
      <w:r w:rsidRPr="00E802D1">
        <w:rPr>
          <w:rFonts w:ascii="Noto Sans" w:eastAsia="Calibri" w:hAnsi="Noto Sans" w:cs="Noto Sans"/>
          <w:sz w:val="18"/>
          <w:szCs w:val="18"/>
        </w:rPr>
        <w:t xml:space="preserve"> correo electrónico</w:t>
      </w:r>
      <w:r w:rsidR="005C1D1F" w:rsidRPr="00E802D1">
        <w:rPr>
          <w:rFonts w:ascii="Noto Sans" w:eastAsia="Calibri" w:hAnsi="Noto Sans" w:cs="Noto Sans"/>
          <w:sz w:val="18"/>
          <w:szCs w:val="18"/>
        </w:rPr>
        <w:t xml:space="preserve"> </w:t>
      </w:r>
      <w:r w:rsidR="00060584" w:rsidRPr="00E802D1">
        <w:rPr>
          <w:rFonts w:ascii="Noto Sans" w:eastAsia="Calibri" w:hAnsi="Noto Sans" w:cs="Noto Sans"/>
          <w:sz w:val="18"/>
          <w:szCs w:val="18"/>
          <w:lang w:val="es-ES"/>
        </w:rPr>
        <w:t xml:space="preserve">al Administrador de Contrato con un mínimo de </w:t>
      </w:r>
      <w:r w:rsidR="007F2BCB" w:rsidRPr="00E802D1">
        <w:rPr>
          <w:rFonts w:ascii="Noto Sans" w:eastAsia="Calibri" w:hAnsi="Noto Sans" w:cs="Noto Sans"/>
          <w:sz w:val="18"/>
          <w:szCs w:val="18"/>
          <w:lang w:val="es-ES"/>
        </w:rPr>
        <w:t>2</w:t>
      </w:r>
      <w:r w:rsidR="00060584" w:rsidRPr="00E802D1">
        <w:rPr>
          <w:rFonts w:ascii="Noto Sans" w:eastAsia="Calibri" w:hAnsi="Noto Sans" w:cs="Noto Sans"/>
          <w:sz w:val="18"/>
          <w:szCs w:val="18"/>
          <w:lang w:val="es-ES"/>
        </w:rPr>
        <w:t xml:space="preserve"> días naturales, anterior a la fecha en que se programe la entrega y puesta en operación de los equipos, en horario de 8:00 a 18:00 horas y en días hábiles, debiendo quedar constancia de recepción de dicha comunicación por parte del Instituto.</w:t>
      </w:r>
    </w:p>
    <w:p w14:paraId="07318EAF" w14:textId="77777777" w:rsidR="00060584" w:rsidRPr="00E802D1" w:rsidRDefault="00060584" w:rsidP="009732D2">
      <w:pPr>
        <w:spacing w:after="200"/>
        <w:jc w:val="both"/>
        <w:rPr>
          <w:rFonts w:ascii="Noto Sans" w:eastAsia="Calibri" w:hAnsi="Noto Sans" w:cs="Noto Sans"/>
          <w:sz w:val="18"/>
          <w:szCs w:val="18"/>
        </w:rPr>
      </w:pPr>
      <w:r w:rsidRPr="00E802D1">
        <w:rPr>
          <w:rFonts w:ascii="Noto Sans" w:eastAsia="Calibri" w:hAnsi="Noto Sans" w:cs="Noto Sans"/>
          <w:sz w:val="18"/>
          <w:szCs w:val="18"/>
        </w:rPr>
        <w:t>El licitante adjudicado deberá cubrir todos los gastos para mantener asegurados los bienes y absorber todos los riesgos, hasta la recepción de estos a entera satisfacción del Instituto.</w:t>
      </w:r>
    </w:p>
    <w:p w14:paraId="133B8AFF" w14:textId="49CC0050" w:rsidR="00060584" w:rsidRPr="00E802D1" w:rsidRDefault="00060584" w:rsidP="009732D2">
      <w:pPr>
        <w:spacing w:after="200"/>
        <w:jc w:val="both"/>
        <w:rPr>
          <w:rFonts w:ascii="Noto Sans" w:eastAsia="Calibri" w:hAnsi="Noto Sans" w:cs="Noto Sans"/>
          <w:sz w:val="18"/>
          <w:szCs w:val="18"/>
        </w:rPr>
      </w:pPr>
      <w:r w:rsidRPr="00E802D1">
        <w:rPr>
          <w:rFonts w:ascii="Noto Sans" w:eastAsia="Calibri" w:hAnsi="Noto Sans" w:cs="Noto Sans"/>
          <w:sz w:val="18"/>
          <w:szCs w:val="18"/>
        </w:rPr>
        <w:t xml:space="preserve">Durante la Recepción de los bienes </w:t>
      </w:r>
      <w:r w:rsidR="008A2C52" w:rsidRPr="008A2C52">
        <w:rPr>
          <w:rFonts w:ascii="Noto Sans" w:eastAsia="Calibri" w:hAnsi="Noto Sans" w:cs="Noto Sans"/>
          <w:sz w:val="18"/>
          <w:szCs w:val="18"/>
        </w:rPr>
        <w:t>en las Unidades Médicas indicadas en el Anexo No. 3.4 “Guía de Distribución</w:t>
      </w:r>
      <w:r w:rsidRPr="00E802D1">
        <w:rPr>
          <w:rFonts w:ascii="Noto Sans" w:eastAsia="Calibri" w:hAnsi="Noto Sans" w:cs="Noto Sans"/>
          <w:bCs/>
          <w:sz w:val="18"/>
          <w:szCs w:val="18"/>
        </w:rPr>
        <w:t>”</w:t>
      </w:r>
      <w:r w:rsidRPr="00E802D1">
        <w:rPr>
          <w:rFonts w:ascii="Noto Sans" w:eastAsia="Calibri" w:hAnsi="Noto Sans" w:cs="Noto Sans"/>
          <w:sz w:val="18"/>
          <w:szCs w:val="18"/>
        </w:rPr>
        <w:t>, se procederá a la verificación de los siguientes aspectos, de conformidad con el contrato de referencia:</w:t>
      </w:r>
    </w:p>
    <w:p w14:paraId="6E500DAF" w14:textId="51851B24" w:rsidR="00060584" w:rsidRPr="00E802D1" w:rsidRDefault="00060584" w:rsidP="009732D2">
      <w:pPr>
        <w:pStyle w:val="Prrafodelista"/>
        <w:numPr>
          <w:ilvl w:val="6"/>
          <w:numId w:val="13"/>
        </w:numPr>
        <w:tabs>
          <w:tab w:val="left" w:pos="426"/>
        </w:tabs>
        <w:spacing w:after="200"/>
        <w:ind w:left="709" w:hanging="283"/>
        <w:jc w:val="both"/>
        <w:rPr>
          <w:rFonts w:ascii="Noto Sans" w:eastAsia="Calibri" w:hAnsi="Noto Sans" w:cs="Noto Sans"/>
          <w:sz w:val="18"/>
          <w:szCs w:val="18"/>
        </w:rPr>
      </w:pPr>
      <w:r w:rsidRPr="00E802D1">
        <w:rPr>
          <w:rFonts w:ascii="Noto Sans" w:eastAsia="Calibri" w:hAnsi="Noto Sans" w:cs="Noto Sans"/>
          <w:sz w:val="18"/>
          <w:szCs w:val="18"/>
        </w:rPr>
        <w:t xml:space="preserve">La recepción de los bienes estará sujeta a la entrega de la documentación completa </w:t>
      </w:r>
      <w:r w:rsidR="00AD4E8C" w:rsidRPr="00E802D1">
        <w:rPr>
          <w:rFonts w:ascii="Noto Sans" w:eastAsia="Calibri" w:hAnsi="Noto Sans" w:cs="Noto Sans"/>
          <w:sz w:val="18"/>
          <w:szCs w:val="18"/>
        </w:rPr>
        <w:t xml:space="preserve">que se menciona a continuación: </w:t>
      </w:r>
    </w:p>
    <w:p w14:paraId="3209286C" w14:textId="34B8A3AE" w:rsidR="00060584" w:rsidRPr="00E802D1" w:rsidRDefault="00060584" w:rsidP="009732D2">
      <w:pPr>
        <w:pStyle w:val="Prrafodelista"/>
        <w:numPr>
          <w:ilvl w:val="0"/>
          <w:numId w:val="5"/>
        </w:numPr>
        <w:spacing w:after="200"/>
        <w:ind w:left="1276"/>
        <w:jc w:val="both"/>
        <w:rPr>
          <w:rFonts w:ascii="Noto Sans" w:eastAsia="Calibri" w:hAnsi="Noto Sans" w:cs="Noto Sans"/>
          <w:sz w:val="18"/>
          <w:szCs w:val="18"/>
        </w:rPr>
      </w:pPr>
      <w:bookmarkStart w:id="64" w:name="_Hlk187400038"/>
      <w:bookmarkStart w:id="65" w:name="_Hlk184663265"/>
      <w:r w:rsidRPr="00E802D1">
        <w:rPr>
          <w:rFonts w:ascii="Noto Sans" w:eastAsia="Calibri" w:hAnsi="Noto Sans" w:cs="Noto Sans"/>
          <w:sz w:val="18"/>
          <w:szCs w:val="18"/>
        </w:rPr>
        <w:t xml:space="preserve">Original </w:t>
      </w:r>
      <w:r w:rsidR="005C1D1F" w:rsidRPr="00E802D1">
        <w:rPr>
          <w:rFonts w:ascii="Noto Sans" w:eastAsia="Calibri" w:hAnsi="Noto Sans" w:cs="Noto Sans"/>
          <w:sz w:val="18"/>
          <w:szCs w:val="18"/>
        </w:rPr>
        <w:t xml:space="preserve">y copia </w:t>
      </w:r>
      <w:r w:rsidRPr="00E802D1">
        <w:rPr>
          <w:rFonts w:ascii="Noto Sans" w:eastAsia="Calibri" w:hAnsi="Noto Sans" w:cs="Noto Sans"/>
          <w:sz w:val="18"/>
          <w:szCs w:val="18"/>
        </w:rPr>
        <w:t>de</w:t>
      </w:r>
      <w:r w:rsidR="00A8022B" w:rsidRPr="00E802D1">
        <w:rPr>
          <w:rFonts w:ascii="Noto Sans" w:eastAsia="Calibri" w:hAnsi="Noto Sans" w:cs="Noto Sans"/>
          <w:sz w:val="18"/>
          <w:szCs w:val="18"/>
        </w:rPr>
        <w:t xml:space="preserve">l </w:t>
      </w:r>
      <w:r w:rsidR="00A8022B" w:rsidRPr="00E802D1">
        <w:rPr>
          <w:rFonts w:ascii="Noto Sans" w:hAnsi="Noto Sans" w:cs="Noto Sans"/>
          <w:bCs/>
          <w:noProof/>
          <w:sz w:val="18"/>
          <w:szCs w:val="18"/>
        </w:rPr>
        <w:t xml:space="preserve">Anexo No. </w:t>
      </w:r>
      <w:r w:rsidR="008A2C52">
        <w:rPr>
          <w:rFonts w:ascii="Noto Sans" w:hAnsi="Noto Sans" w:cs="Noto Sans"/>
          <w:bCs/>
          <w:noProof/>
          <w:sz w:val="18"/>
          <w:szCs w:val="18"/>
        </w:rPr>
        <w:t>4</w:t>
      </w:r>
      <w:r w:rsidR="00A8022B" w:rsidRPr="00E802D1">
        <w:rPr>
          <w:rFonts w:ascii="Noto Sans" w:hAnsi="Noto Sans" w:cs="Noto Sans"/>
          <w:bCs/>
          <w:noProof/>
          <w:sz w:val="18"/>
          <w:szCs w:val="18"/>
        </w:rPr>
        <w:t>.2 “Acta Administrativa Circunstanciada de Entrega, Recepción, Puesta en Operación y Capacitación de Bienes de Inversión”</w:t>
      </w:r>
      <w:r w:rsidRPr="00E802D1">
        <w:rPr>
          <w:rFonts w:ascii="Noto Sans" w:eastAsia="Calibri" w:hAnsi="Noto Sans" w:cs="Noto Sans"/>
          <w:bCs/>
          <w:sz w:val="18"/>
          <w:szCs w:val="18"/>
        </w:rPr>
        <w:t>,</w:t>
      </w:r>
      <w:r w:rsidRPr="00E802D1">
        <w:rPr>
          <w:rFonts w:ascii="Noto Sans" w:eastAsia="Calibri" w:hAnsi="Noto Sans" w:cs="Noto Sans"/>
          <w:sz w:val="18"/>
          <w:szCs w:val="18"/>
        </w:rPr>
        <w:t xml:space="preserve"> </w:t>
      </w:r>
      <w:r w:rsidR="00A8022B" w:rsidRPr="00E802D1">
        <w:rPr>
          <w:rFonts w:ascii="Noto Sans" w:eastAsia="Calibri" w:hAnsi="Noto Sans" w:cs="Noto Sans"/>
          <w:sz w:val="18"/>
          <w:szCs w:val="18"/>
        </w:rPr>
        <w:t xml:space="preserve">debidamente requisitada </w:t>
      </w:r>
      <w:r w:rsidRPr="00E802D1">
        <w:rPr>
          <w:rFonts w:ascii="Noto Sans" w:eastAsia="Calibri" w:hAnsi="Noto Sans" w:cs="Noto Sans"/>
          <w:sz w:val="18"/>
          <w:szCs w:val="18"/>
        </w:rPr>
        <w:t xml:space="preserve">cumpliendo con los requisitos correspondientes indicados en el Anexo No. </w:t>
      </w:r>
      <w:r w:rsidR="008A2C52">
        <w:rPr>
          <w:rFonts w:ascii="Noto Sans" w:eastAsia="Calibri" w:hAnsi="Noto Sans" w:cs="Noto Sans"/>
          <w:sz w:val="18"/>
          <w:szCs w:val="18"/>
        </w:rPr>
        <w:t>3</w:t>
      </w:r>
      <w:r w:rsidRPr="00E802D1">
        <w:rPr>
          <w:rFonts w:ascii="Noto Sans" w:eastAsia="Calibri" w:hAnsi="Noto Sans" w:cs="Noto Sans"/>
          <w:sz w:val="18"/>
          <w:szCs w:val="18"/>
        </w:rPr>
        <w:t xml:space="preserve">.3 “Requisitos </w:t>
      </w:r>
      <w:r w:rsidR="003A3DB8">
        <w:rPr>
          <w:rFonts w:ascii="Noto Sans" w:eastAsia="Calibri" w:hAnsi="Noto Sans" w:cs="Noto Sans"/>
          <w:sz w:val="18"/>
          <w:szCs w:val="18"/>
        </w:rPr>
        <w:t>para</w:t>
      </w:r>
      <w:r w:rsidRPr="00E802D1">
        <w:rPr>
          <w:rFonts w:ascii="Noto Sans" w:eastAsia="Calibri" w:hAnsi="Noto Sans" w:cs="Noto Sans"/>
          <w:sz w:val="18"/>
          <w:szCs w:val="18"/>
        </w:rPr>
        <w:t xml:space="preserve"> los bienes”</w:t>
      </w:r>
      <w:r w:rsidR="00872E6C">
        <w:rPr>
          <w:rFonts w:ascii="Noto Sans" w:eastAsia="Calibri" w:hAnsi="Noto Sans" w:cs="Noto Sans"/>
          <w:sz w:val="18"/>
          <w:szCs w:val="18"/>
        </w:rPr>
        <w:t>.</w:t>
      </w:r>
    </w:p>
    <w:p w14:paraId="2460944C" w14:textId="11A807D9" w:rsidR="00060584" w:rsidRPr="00E802D1" w:rsidRDefault="00060584" w:rsidP="0C2DDB63">
      <w:pPr>
        <w:pStyle w:val="Prrafodelista"/>
        <w:numPr>
          <w:ilvl w:val="0"/>
          <w:numId w:val="5"/>
        </w:numPr>
        <w:spacing w:after="200"/>
        <w:ind w:left="1276"/>
        <w:jc w:val="both"/>
        <w:rPr>
          <w:rFonts w:ascii="Noto Sans" w:eastAsia="Calibri" w:hAnsi="Noto Sans" w:cs="Noto Sans"/>
          <w:sz w:val="18"/>
          <w:szCs w:val="18"/>
          <w:lang w:val="es-ES"/>
        </w:rPr>
      </w:pPr>
      <w:r w:rsidRPr="0C2DDB63">
        <w:rPr>
          <w:rFonts w:ascii="Noto Sans" w:eastAsia="Calibri" w:hAnsi="Noto Sans" w:cs="Noto Sans"/>
          <w:sz w:val="18"/>
          <w:szCs w:val="18"/>
          <w:lang w:val="es-ES"/>
        </w:rPr>
        <w:t>Original</w:t>
      </w:r>
      <w:r w:rsidR="005C1D1F" w:rsidRPr="0C2DDB63">
        <w:rPr>
          <w:rFonts w:ascii="Noto Sans" w:eastAsia="Calibri" w:hAnsi="Noto Sans" w:cs="Noto Sans"/>
          <w:sz w:val="18"/>
          <w:szCs w:val="18"/>
          <w:lang w:val="es-ES"/>
        </w:rPr>
        <w:t xml:space="preserve"> y copia</w:t>
      </w:r>
      <w:r w:rsidRPr="0C2DDB63">
        <w:rPr>
          <w:rFonts w:ascii="Noto Sans" w:eastAsia="Calibri" w:hAnsi="Noto Sans" w:cs="Noto Sans"/>
          <w:sz w:val="18"/>
          <w:szCs w:val="18"/>
          <w:lang w:val="es-ES"/>
        </w:rPr>
        <w:t xml:space="preserve"> del pedido o contrato, incluyendo la totalidad de sus anexos</w:t>
      </w:r>
      <w:r w:rsidR="00281104" w:rsidRPr="0C2DDB63">
        <w:rPr>
          <w:rFonts w:ascii="Noto Sans" w:eastAsia="Calibri" w:hAnsi="Noto Sans" w:cs="Noto Sans"/>
          <w:sz w:val="18"/>
          <w:szCs w:val="18"/>
          <w:lang w:val="es-ES"/>
        </w:rPr>
        <w:t xml:space="preserve">, </w:t>
      </w:r>
      <w:r w:rsidR="003047B9" w:rsidRPr="0C2DDB63">
        <w:rPr>
          <w:rFonts w:ascii="Noto Sans" w:eastAsia="Calibri" w:hAnsi="Noto Sans" w:cs="Noto Sans"/>
          <w:sz w:val="18"/>
          <w:szCs w:val="18"/>
          <w:lang w:val="es-ES"/>
        </w:rPr>
        <w:t>pudiendo ent</w:t>
      </w:r>
      <w:r w:rsidR="002B75DC" w:rsidRPr="0C2DDB63">
        <w:rPr>
          <w:rFonts w:ascii="Noto Sans" w:eastAsia="Calibri" w:hAnsi="Noto Sans" w:cs="Noto Sans"/>
          <w:sz w:val="18"/>
          <w:szCs w:val="18"/>
          <w:lang w:val="es-ES"/>
        </w:rPr>
        <w:t>r</w:t>
      </w:r>
      <w:r w:rsidR="003047B9" w:rsidRPr="0C2DDB63">
        <w:rPr>
          <w:rFonts w:ascii="Noto Sans" w:eastAsia="Calibri" w:hAnsi="Noto Sans" w:cs="Noto Sans"/>
          <w:sz w:val="18"/>
          <w:szCs w:val="18"/>
          <w:lang w:val="es-ES"/>
        </w:rPr>
        <w:t xml:space="preserve">egar la </w:t>
      </w:r>
      <w:r w:rsidR="002B75DC" w:rsidRPr="0C2DDB63">
        <w:rPr>
          <w:rFonts w:ascii="Noto Sans" w:eastAsia="Calibri" w:hAnsi="Noto Sans" w:cs="Noto Sans"/>
          <w:sz w:val="18"/>
          <w:szCs w:val="18"/>
          <w:lang w:val="es-ES"/>
        </w:rPr>
        <w:t xml:space="preserve">totalidad de la </w:t>
      </w:r>
      <w:r w:rsidR="003047B9" w:rsidRPr="0C2DDB63">
        <w:rPr>
          <w:rFonts w:ascii="Noto Sans" w:eastAsia="Calibri" w:hAnsi="Noto Sans" w:cs="Noto Sans"/>
          <w:sz w:val="18"/>
          <w:szCs w:val="18"/>
          <w:lang w:val="es-ES"/>
        </w:rPr>
        <w:t xml:space="preserve">información </w:t>
      </w:r>
      <w:r w:rsidR="00281104" w:rsidRPr="0C2DDB63">
        <w:rPr>
          <w:rFonts w:ascii="Noto Sans" w:eastAsia="Calibri" w:hAnsi="Noto Sans" w:cs="Noto Sans"/>
          <w:sz w:val="18"/>
          <w:szCs w:val="18"/>
          <w:lang w:val="es-ES"/>
        </w:rPr>
        <w:t xml:space="preserve">en </w:t>
      </w:r>
      <w:r w:rsidR="004F29A6" w:rsidRPr="0C2DDB63">
        <w:rPr>
          <w:rFonts w:ascii="Noto Sans" w:eastAsia="Calibri" w:hAnsi="Noto Sans" w:cs="Noto Sans"/>
          <w:sz w:val="18"/>
          <w:szCs w:val="18"/>
          <w:lang w:val="es-ES"/>
        </w:rPr>
        <w:t>formato digital en USB</w:t>
      </w:r>
      <w:r w:rsidR="003047B9" w:rsidRPr="0C2DDB63">
        <w:rPr>
          <w:rFonts w:ascii="Noto Sans" w:eastAsia="Calibri" w:hAnsi="Noto Sans" w:cs="Noto Sans"/>
          <w:sz w:val="18"/>
          <w:szCs w:val="18"/>
          <w:lang w:val="es-ES"/>
        </w:rPr>
        <w:t>.</w:t>
      </w:r>
    </w:p>
    <w:p w14:paraId="2825F204" w14:textId="140CB0FF" w:rsidR="00060584" w:rsidRPr="00E802D1" w:rsidRDefault="005C1D1F" w:rsidP="009732D2">
      <w:pPr>
        <w:pStyle w:val="Prrafodelista"/>
        <w:numPr>
          <w:ilvl w:val="0"/>
          <w:numId w:val="5"/>
        </w:numPr>
        <w:spacing w:after="200"/>
        <w:ind w:left="1276"/>
        <w:jc w:val="both"/>
        <w:rPr>
          <w:rFonts w:ascii="Noto Sans" w:eastAsia="Calibri" w:hAnsi="Noto Sans" w:cs="Noto Sans"/>
          <w:sz w:val="18"/>
          <w:szCs w:val="18"/>
        </w:rPr>
      </w:pPr>
      <w:bookmarkStart w:id="66" w:name="_Hlk188007037"/>
      <w:r w:rsidRPr="00E802D1">
        <w:rPr>
          <w:rFonts w:ascii="Noto Sans" w:eastAsia="Calibri" w:hAnsi="Noto Sans" w:cs="Noto Sans"/>
          <w:sz w:val="18"/>
          <w:szCs w:val="18"/>
        </w:rPr>
        <w:t xml:space="preserve">Dos </w:t>
      </w:r>
      <w:r w:rsidR="00FF61EC" w:rsidRPr="00E802D1">
        <w:rPr>
          <w:rFonts w:ascii="Noto Sans" w:eastAsia="Calibri" w:hAnsi="Noto Sans" w:cs="Noto Sans"/>
          <w:sz w:val="18"/>
          <w:szCs w:val="18"/>
        </w:rPr>
        <w:t>tantos originales y tres copias de la remisión de Pedido, pudiendo entregar las copias en formato digital en USB, en la que se indique el número de lote o de serie en su caso, descripción de los bienes, precio unitario y costo total, así como el número de contrato, la Garantía de Cumplimiento y Garantía de por los Defectos y Vicios Ocultos de los Bienes</w:t>
      </w:r>
      <w:bookmarkEnd w:id="66"/>
      <w:r w:rsidR="00060584" w:rsidRPr="00E802D1">
        <w:rPr>
          <w:rFonts w:ascii="Noto Sans" w:eastAsia="Calibri" w:hAnsi="Noto Sans" w:cs="Noto Sans"/>
          <w:sz w:val="18"/>
          <w:szCs w:val="18"/>
        </w:rPr>
        <w:t>.</w:t>
      </w:r>
    </w:p>
    <w:p w14:paraId="52C24517" w14:textId="77777777" w:rsidR="00060584" w:rsidRPr="00E802D1" w:rsidRDefault="00060584" w:rsidP="009732D2">
      <w:pPr>
        <w:pStyle w:val="Prrafodelista"/>
        <w:numPr>
          <w:ilvl w:val="0"/>
          <w:numId w:val="5"/>
        </w:numPr>
        <w:spacing w:after="200"/>
        <w:ind w:left="1276"/>
        <w:jc w:val="both"/>
        <w:rPr>
          <w:rFonts w:ascii="Noto Sans" w:eastAsia="Calibri" w:hAnsi="Noto Sans" w:cs="Noto Sans"/>
          <w:sz w:val="18"/>
          <w:szCs w:val="18"/>
        </w:rPr>
      </w:pPr>
      <w:r w:rsidRPr="00E802D1">
        <w:rPr>
          <w:rFonts w:ascii="Noto Sans" w:eastAsia="Calibri" w:hAnsi="Noto Sans" w:cs="Noto Sans"/>
          <w:sz w:val="18"/>
          <w:szCs w:val="18"/>
        </w:rPr>
        <w:t>Listado en el que se detallan las características del empaque, dimensiones, peso y contenido</w:t>
      </w:r>
      <w:bookmarkEnd w:id="64"/>
      <w:r w:rsidRPr="00E802D1">
        <w:rPr>
          <w:rFonts w:ascii="Noto Sans" w:eastAsia="Calibri" w:hAnsi="Noto Sans" w:cs="Noto Sans"/>
          <w:sz w:val="18"/>
          <w:szCs w:val="18"/>
        </w:rPr>
        <w:t>.</w:t>
      </w:r>
    </w:p>
    <w:p w14:paraId="01E161B2" w14:textId="65410F62" w:rsidR="00060584" w:rsidRPr="00E802D1" w:rsidRDefault="00060584" w:rsidP="009732D2">
      <w:pPr>
        <w:pStyle w:val="Prrafodelista"/>
        <w:numPr>
          <w:ilvl w:val="0"/>
          <w:numId w:val="5"/>
        </w:numPr>
        <w:spacing w:after="200"/>
        <w:ind w:left="1276"/>
        <w:jc w:val="both"/>
        <w:rPr>
          <w:rFonts w:ascii="Noto Sans" w:eastAsia="Calibri" w:hAnsi="Noto Sans" w:cs="Noto Sans"/>
          <w:sz w:val="18"/>
          <w:szCs w:val="18"/>
        </w:rPr>
      </w:pPr>
      <w:r w:rsidRPr="00E802D1">
        <w:rPr>
          <w:rFonts w:ascii="Noto Sans" w:eastAsia="Calibri" w:hAnsi="Noto Sans" w:cs="Noto Sans"/>
          <w:sz w:val="18"/>
          <w:szCs w:val="18"/>
        </w:rPr>
        <w:lastRenderedPageBreak/>
        <w:t xml:space="preserve">Original de la </w:t>
      </w:r>
      <w:r w:rsidR="00FE455F" w:rsidRPr="00FE455F">
        <w:rPr>
          <w:rFonts w:ascii="Noto Sans" w:eastAsia="Calibri" w:hAnsi="Noto Sans" w:cs="Noto Sans"/>
          <w:sz w:val="18"/>
          <w:szCs w:val="18"/>
        </w:rPr>
        <w:t>Carta de Garantía de los bienes y sus accesorios, y su óptimo funcionamiento</w:t>
      </w:r>
      <w:r w:rsidRPr="00E802D1">
        <w:rPr>
          <w:rFonts w:ascii="Noto Sans" w:eastAsia="Calibri" w:hAnsi="Noto Sans" w:cs="Noto Sans"/>
          <w:sz w:val="18"/>
          <w:szCs w:val="18"/>
        </w:rPr>
        <w:t xml:space="preserve">, en papel membretado de la empresa respectiva, firmada por el representante legal de la empresa o Licitante adjudicado, en la que se indique clara y expresamente el plazo de garantía de los bienes ofertados y su óptimo funcionamiento, (o su extensión), así como, que la garantía responde a una cobertura amplia contra vicios ocultos, defectos de fabricación o cualquier falla que presenten, los bienes y sus accesorios por el periodo establecido. </w:t>
      </w:r>
    </w:p>
    <w:p w14:paraId="3E6D9114" w14:textId="28C03BE6" w:rsidR="00060584" w:rsidRPr="00E802D1" w:rsidRDefault="00060584" w:rsidP="009732D2">
      <w:pPr>
        <w:pStyle w:val="Prrafodelista"/>
        <w:numPr>
          <w:ilvl w:val="0"/>
          <w:numId w:val="5"/>
        </w:numPr>
        <w:spacing w:after="200"/>
        <w:ind w:left="1276"/>
        <w:jc w:val="both"/>
        <w:rPr>
          <w:rFonts w:ascii="Noto Sans" w:eastAsia="Calibri" w:hAnsi="Noto Sans" w:cs="Noto Sans"/>
          <w:sz w:val="18"/>
          <w:szCs w:val="18"/>
        </w:rPr>
      </w:pPr>
      <w:r w:rsidRPr="00E802D1">
        <w:rPr>
          <w:rFonts w:ascii="Noto Sans" w:eastAsia="Calibri" w:hAnsi="Noto Sans" w:cs="Noto Sans"/>
          <w:sz w:val="18"/>
          <w:szCs w:val="18"/>
        </w:rPr>
        <w:t>Original de escrito en formato libre, en papel membretado, firmada por el representante legal de la empresa o licitante adjudicado, en la que se indiquen los centros de servicio, la descripción de la capacidad de servicio local y regional, número de los técnicos y nivel de resolución (capacidad), su base de localización, el tiempo aproximado de respuesta para reparaciones de emergencia (dentro y fuera de horario regular), indicando el número telefónico y correo electrónico oficial de la empresa para la comunicación de solicitud de reparación.</w:t>
      </w:r>
    </w:p>
    <w:p w14:paraId="0C637494" w14:textId="28285071" w:rsidR="00060584" w:rsidRPr="00E802D1" w:rsidRDefault="005C1D1F" w:rsidP="0C2DDB63">
      <w:pPr>
        <w:pStyle w:val="Prrafodelista"/>
        <w:numPr>
          <w:ilvl w:val="0"/>
          <w:numId w:val="5"/>
        </w:numPr>
        <w:spacing w:after="200"/>
        <w:ind w:left="1276"/>
        <w:jc w:val="both"/>
        <w:rPr>
          <w:rFonts w:ascii="Noto Sans" w:eastAsia="Calibri" w:hAnsi="Noto Sans" w:cs="Noto Sans"/>
          <w:sz w:val="18"/>
          <w:szCs w:val="18"/>
          <w:lang w:val="es-ES"/>
        </w:rPr>
      </w:pPr>
      <w:bookmarkStart w:id="67" w:name="_Hlk184662452"/>
      <w:r w:rsidRPr="0C2DDB63">
        <w:rPr>
          <w:rFonts w:ascii="Noto Sans" w:eastAsia="Calibri" w:hAnsi="Noto Sans" w:cs="Noto Sans"/>
          <w:sz w:val="18"/>
          <w:szCs w:val="18"/>
          <w:lang w:val="es-ES"/>
        </w:rPr>
        <w:t xml:space="preserve">En los casos que en el Anexo No. </w:t>
      </w:r>
      <w:r w:rsidR="008A2C52">
        <w:rPr>
          <w:rFonts w:ascii="Noto Sans" w:eastAsia="Calibri" w:hAnsi="Noto Sans" w:cs="Noto Sans"/>
          <w:sz w:val="18"/>
          <w:szCs w:val="18"/>
          <w:lang w:val="es-ES"/>
        </w:rPr>
        <w:t>3</w:t>
      </w:r>
      <w:r w:rsidR="00872E6C">
        <w:rPr>
          <w:rFonts w:ascii="Noto Sans" w:eastAsia="Calibri" w:hAnsi="Noto Sans" w:cs="Noto Sans"/>
          <w:sz w:val="18"/>
          <w:szCs w:val="18"/>
          <w:lang w:val="es-ES"/>
        </w:rPr>
        <w:t>.3</w:t>
      </w:r>
      <w:r w:rsidRPr="0C2DDB63">
        <w:rPr>
          <w:rFonts w:ascii="Noto Sans" w:eastAsia="Calibri" w:hAnsi="Noto Sans" w:cs="Noto Sans"/>
          <w:sz w:val="18"/>
          <w:szCs w:val="18"/>
          <w:lang w:val="es-ES"/>
        </w:rPr>
        <w:t xml:space="preserve"> “Requisitos para los Bienes”, en la columna denominada “Mantenimiento Preventivo” aparezca la leyenda “Si </w:t>
      </w:r>
      <w:proofErr w:type="spellStart"/>
      <w:r w:rsidRPr="0C2DDB63">
        <w:rPr>
          <w:rFonts w:ascii="Noto Sans" w:eastAsia="Calibri" w:hAnsi="Noto Sans" w:cs="Noto Sans"/>
          <w:sz w:val="18"/>
          <w:szCs w:val="18"/>
          <w:lang w:val="es-ES"/>
        </w:rPr>
        <w:t>Req</w:t>
      </w:r>
      <w:proofErr w:type="spellEnd"/>
      <w:r w:rsidRPr="0C2DDB63">
        <w:rPr>
          <w:rFonts w:ascii="Noto Sans" w:eastAsia="Calibri" w:hAnsi="Noto Sans" w:cs="Noto Sans"/>
          <w:sz w:val="18"/>
          <w:szCs w:val="18"/>
          <w:lang w:val="es-ES"/>
        </w:rPr>
        <w:t xml:space="preserve">.”, se deberá entregar el </w:t>
      </w:r>
      <w:bookmarkStart w:id="68" w:name="_Hlk187399975"/>
      <w:r w:rsidR="00060584" w:rsidRPr="0C2DDB63">
        <w:rPr>
          <w:rFonts w:ascii="Noto Sans" w:eastAsia="Calibri" w:hAnsi="Noto Sans" w:cs="Noto Sans"/>
          <w:sz w:val="18"/>
          <w:szCs w:val="18"/>
          <w:lang w:val="es-ES"/>
        </w:rPr>
        <w:t xml:space="preserve">Programa </w:t>
      </w:r>
      <w:bookmarkStart w:id="69" w:name="_Hlk187325700"/>
      <w:r w:rsidR="00060584" w:rsidRPr="0C2DDB63">
        <w:rPr>
          <w:rFonts w:ascii="Noto Sans" w:eastAsia="Calibri" w:hAnsi="Noto Sans" w:cs="Noto Sans"/>
          <w:sz w:val="18"/>
          <w:szCs w:val="18"/>
          <w:lang w:val="es-ES"/>
        </w:rPr>
        <w:t>Calendarizado o el Calendario de Mantenimientos Preventivos</w:t>
      </w:r>
      <w:r w:rsidR="00802C79" w:rsidRPr="0C2DDB63">
        <w:rPr>
          <w:rFonts w:ascii="Noto Sans" w:eastAsia="Calibri" w:hAnsi="Noto Sans" w:cs="Noto Sans"/>
          <w:sz w:val="18"/>
          <w:szCs w:val="18"/>
          <w:lang w:val="es-ES"/>
        </w:rPr>
        <w:t xml:space="preserve">, acorde con el Manual de Servicio del fabricante de los bienes, </w:t>
      </w:r>
      <w:r w:rsidR="00060584" w:rsidRPr="0C2DDB63">
        <w:rPr>
          <w:rFonts w:ascii="Noto Sans" w:eastAsia="Calibri" w:hAnsi="Noto Sans" w:cs="Noto Sans"/>
          <w:sz w:val="18"/>
          <w:szCs w:val="18"/>
          <w:lang w:val="es-ES"/>
        </w:rPr>
        <w:t xml:space="preserve">en el que se incluya la descripción de las acciones a efectuar, debiendo incluir la relación de las piezas y/o partes a verificar y/o reemplazar, </w:t>
      </w:r>
      <w:r w:rsidR="000B237E" w:rsidRPr="0C2DDB63">
        <w:rPr>
          <w:rFonts w:ascii="Noto Sans" w:eastAsia="Calibri" w:hAnsi="Noto Sans" w:cs="Noto Sans"/>
          <w:sz w:val="18"/>
          <w:szCs w:val="18"/>
          <w:lang w:val="es-ES"/>
        </w:rPr>
        <w:t xml:space="preserve">así como la periodicidad de los mantenimientos, </w:t>
      </w:r>
      <w:r w:rsidR="00060584" w:rsidRPr="0C2DDB63">
        <w:rPr>
          <w:rFonts w:ascii="Noto Sans" w:eastAsia="Calibri" w:hAnsi="Noto Sans" w:cs="Noto Sans"/>
          <w:sz w:val="18"/>
          <w:szCs w:val="18"/>
          <w:lang w:val="es-ES"/>
        </w:rPr>
        <w:t>de acuerdo con lo establecido en el manual de servicio del fabricante de los bienes que le sean adjudicados</w:t>
      </w:r>
      <w:bookmarkEnd w:id="68"/>
      <w:bookmarkEnd w:id="69"/>
      <w:r w:rsidR="00060584" w:rsidRPr="0C2DDB63">
        <w:rPr>
          <w:rFonts w:ascii="Noto Sans" w:eastAsia="Calibri" w:hAnsi="Noto Sans" w:cs="Noto Sans"/>
          <w:sz w:val="18"/>
          <w:szCs w:val="18"/>
          <w:lang w:val="es-ES"/>
        </w:rPr>
        <w:t>.</w:t>
      </w:r>
    </w:p>
    <w:bookmarkEnd w:id="67"/>
    <w:p w14:paraId="5E7C00BE" w14:textId="2E86462F" w:rsidR="00060584" w:rsidRPr="00E802D1" w:rsidRDefault="00060584" w:rsidP="009732D2">
      <w:pPr>
        <w:pStyle w:val="Prrafodelista"/>
        <w:numPr>
          <w:ilvl w:val="0"/>
          <w:numId w:val="5"/>
        </w:numPr>
        <w:spacing w:after="200"/>
        <w:ind w:left="1276"/>
        <w:jc w:val="both"/>
        <w:rPr>
          <w:rFonts w:ascii="Noto Sans" w:eastAsia="Calibri" w:hAnsi="Noto Sans" w:cs="Noto Sans"/>
          <w:sz w:val="18"/>
          <w:szCs w:val="18"/>
        </w:rPr>
      </w:pPr>
      <w:r w:rsidRPr="00E802D1">
        <w:rPr>
          <w:rFonts w:ascii="Noto Sans" w:eastAsia="Calibri" w:hAnsi="Noto Sans" w:cs="Noto Sans"/>
          <w:sz w:val="18"/>
          <w:szCs w:val="18"/>
        </w:rPr>
        <w:t xml:space="preserve">Para el caso de equipo médico de importación, </w:t>
      </w:r>
      <w:r w:rsidR="00A54880" w:rsidRPr="00E802D1">
        <w:rPr>
          <w:rFonts w:ascii="Noto Sans" w:eastAsia="Calibri" w:hAnsi="Noto Sans" w:cs="Noto Sans"/>
          <w:sz w:val="18"/>
          <w:szCs w:val="18"/>
        </w:rPr>
        <w:t xml:space="preserve">deberá presentar copia simple del </w:t>
      </w:r>
      <w:r w:rsidRPr="00E802D1">
        <w:rPr>
          <w:rFonts w:ascii="Noto Sans" w:eastAsia="Calibri" w:hAnsi="Noto Sans" w:cs="Noto Sans"/>
          <w:sz w:val="18"/>
          <w:szCs w:val="18"/>
        </w:rPr>
        <w:t>Pedimento de importación</w:t>
      </w:r>
      <w:r w:rsidR="00A54880" w:rsidRPr="00E802D1">
        <w:rPr>
          <w:rFonts w:ascii="Noto Sans" w:eastAsia="Calibri" w:hAnsi="Noto Sans" w:cs="Noto Sans"/>
          <w:sz w:val="18"/>
          <w:szCs w:val="18"/>
        </w:rPr>
        <w:t>.</w:t>
      </w:r>
    </w:p>
    <w:p w14:paraId="563574F4" w14:textId="25E158F9" w:rsidR="00060584" w:rsidRPr="00E802D1" w:rsidRDefault="00060584" w:rsidP="009732D2">
      <w:pPr>
        <w:pStyle w:val="Prrafodelista"/>
        <w:numPr>
          <w:ilvl w:val="0"/>
          <w:numId w:val="5"/>
        </w:numPr>
        <w:spacing w:after="200"/>
        <w:ind w:left="1276"/>
        <w:jc w:val="both"/>
        <w:rPr>
          <w:rFonts w:ascii="Noto Sans" w:eastAsia="Calibri" w:hAnsi="Noto Sans" w:cs="Noto Sans"/>
          <w:sz w:val="18"/>
          <w:szCs w:val="18"/>
        </w:rPr>
      </w:pPr>
      <w:r w:rsidRPr="00E802D1">
        <w:rPr>
          <w:rFonts w:ascii="Noto Sans" w:eastAsia="Calibri" w:hAnsi="Noto Sans" w:cs="Noto Sans"/>
          <w:sz w:val="18"/>
          <w:szCs w:val="18"/>
        </w:rPr>
        <w:t xml:space="preserve">Original </w:t>
      </w:r>
      <w:r w:rsidR="00FF61EC" w:rsidRPr="00E802D1">
        <w:rPr>
          <w:rFonts w:ascii="Noto Sans" w:eastAsia="Calibri" w:hAnsi="Noto Sans" w:cs="Noto Sans"/>
          <w:sz w:val="18"/>
          <w:szCs w:val="18"/>
        </w:rPr>
        <w:t xml:space="preserve">y copia </w:t>
      </w:r>
      <w:r w:rsidRPr="00E802D1">
        <w:rPr>
          <w:rFonts w:ascii="Noto Sans" w:eastAsia="Calibri" w:hAnsi="Noto Sans" w:cs="Noto Sans"/>
          <w:sz w:val="18"/>
          <w:szCs w:val="18"/>
        </w:rPr>
        <w:t>de</w:t>
      </w:r>
      <w:r w:rsidR="00AD4E8C" w:rsidRPr="00E802D1">
        <w:rPr>
          <w:rFonts w:ascii="Noto Sans" w:eastAsia="Calibri" w:hAnsi="Noto Sans" w:cs="Noto Sans"/>
          <w:sz w:val="18"/>
          <w:szCs w:val="18"/>
        </w:rPr>
        <w:t xml:space="preserve"> la o las</w:t>
      </w:r>
      <w:r w:rsidRPr="00E802D1">
        <w:rPr>
          <w:rFonts w:ascii="Noto Sans" w:eastAsia="Calibri" w:hAnsi="Noto Sans" w:cs="Noto Sans"/>
          <w:sz w:val="18"/>
          <w:szCs w:val="18"/>
        </w:rPr>
        <w:t xml:space="preserve"> constancia</w:t>
      </w:r>
      <w:r w:rsidR="00AD4E8C" w:rsidRPr="00E802D1">
        <w:rPr>
          <w:rFonts w:ascii="Noto Sans" w:eastAsia="Calibri" w:hAnsi="Noto Sans" w:cs="Noto Sans"/>
          <w:sz w:val="18"/>
          <w:szCs w:val="18"/>
        </w:rPr>
        <w:t xml:space="preserve">s </w:t>
      </w:r>
      <w:r w:rsidRPr="00E802D1">
        <w:rPr>
          <w:rFonts w:ascii="Noto Sans" w:eastAsia="Calibri" w:hAnsi="Noto Sans" w:cs="Noto Sans"/>
          <w:sz w:val="18"/>
          <w:szCs w:val="18"/>
        </w:rPr>
        <w:t xml:space="preserve">de capacitación </w:t>
      </w:r>
      <w:r w:rsidR="00C71762" w:rsidRPr="00E802D1">
        <w:rPr>
          <w:rFonts w:ascii="Noto Sans" w:eastAsia="Calibri" w:hAnsi="Noto Sans" w:cs="Noto Sans"/>
          <w:sz w:val="18"/>
          <w:szCs w:val="18"/>
        </w:rPr>
        <w:t>inicial</w:t>
      </w:r>
      <w:r w:rsidR="00AD4E8C" w:rsidRPr="00E802D1">
        <w:rPr>
          <w:rFonts w:ascii="Noto Sans" w:eastAsia="Calibri" w:hAnsi="Noto Sans" w:cs="Noto Sans"/>
          <w:sz w:val="18"/>
          <w:szCs w:val="18"/>
        </w:rPr>
        <w:t xml:space="preserve">es </w:t>
      </w:r>
      <w:r w:rsidRPr="00E802D1">
        <w:rPr>
          <w:rFonts w:ascii="Noto Sans" w:eastAsia="Calibri" w:hAnsi="Noto Sans" w:cs="Noto Sans"/>
          <w:sz w:val="18"/>
          <w:szCs w:val="18"/>
        </w:rPr>
        <w:t>otorgada</w:t>
      </w:r>
      <w:r w:rsidR="00AD4E8C" w:rsidRPr="00E802D1">
        <w:rPr>
          <w:rFonts w:ascii="Noto Sans" w:eastAsia="Calibri" w:hAnsi="Noto Sans" w:cs="Noto Sans"/>
          <w:sz w:val="18"/>
          <w:szCs w:val="18"/>
        </w:rPr>
        <w:t>s</w:t>
      </w:r>
      <w:r w:rsidRPr="00E802D1">
        <w:rPr>
          <w:rFonts w:ascii="Noto Sans" w:eastAsia="Calibri" w:hAnsi="Noto Sans" w:cs="Noto Sans"/>
          <w:sz w:val="18"/>
          <w:szCs w:val="18"/>
        </w:rPr>
        <w:t xml:space="preserve"> al personal </w:t>
      </w:r>
      <w:r w:rsidR="00281104" w:rsidRPr="00E802D1">
        <w:rPr>
          <w:rFonts w:ascii="Noto Sans" w:eastAsia="Calibri" w:hAnsi="Noto Sans" w:cs="Noto Sans"/>
          <w:sz w:val="18"/>
          <w:szCs w:val="18"/>
        </w:rPr>
        <w:t xml:space="preserve">de la o las áreas de en donde se instale el o los bienes adjudicados, </w:t>
      </w:r>
      <w:r w:rsidR="00FE085C" w:rsidRPr="00E802D1">
        <w:rPr>
          <w:rFonts w:ascii="Noto Sans" w:eastAsia="Calibri" w:hAnsi="Noto Sans" w:cs="Noto Sans"/>
          <w:sz w:val="18"/>
          <w:szCs w:val="18"/>
        </w:rPr>
        <w:t>conforme al numeral 1 del</w:t>
      </w:r>
      <w:r w:rsidRPr="00E802D1">
        <w:rPr>
          <w:rFonts w:ascii="Noto Sans" w:eastAsia="Calibri" w:hAnsi="Noto Sans" w:cs="Noto Sans"/>
          <w:sz w:val="18"/>
          <w:szCs w:val="18"/>
        </w:rPr>
        <w:t xml:space="preserve"> apartado “</w:t>
      </w:r>
      <w:r w:rsidR="00FD469C" w:rsidRPr="00E802D1">
        <w:rPr>
          <w:rFonts w:ascii="Noto Sans" w:eastAsia="Calibri" w:hAnsi="Noto Sans" w:cs="Noto Sans"/>
          <w:sz w:val="18"/>
          <w:szCs w:val="18"/>
        </w:rPr>
        <w:t>Capacitación</w:t>
      </w:r>
      <w:r w:rsidRPr="00E802D1">
        <w:rPr>
          <w:rFonts w:ascii="Noto Sans" w:eastAsia="Calibri" w:hAnsi="Noto Sans" w:cs="Noto Sans"/>
          <w:sz w:val="18"/>
          <w:szCs w:val="18"/>
        </w:rPr>
        <w:t>” del inciso j) “Garantías de anticipos, cumplimiento, defectos o vicios ocultos de bienes, calidad de servicios y de operación y funcionamiento,</w:t>
      </w:r>
      <w:r w:rsidR="005C1D1F" w:rsidRPr="00E802D1">
        <w:rPr>
          <w:rFonts w:ascii="Noto Sans" w:eastAsia="Calibri" w:hAnsi="Noto Sans" w:cs="Noto Sans"/>
          <w:sz w:val="18"/>
          <w:szCs w:val="18"/>
        </w:rPr>
        <w:t xml:space="preserve"> que en su caso apliquen”.</w:t>
      </w:r>
    </w:p>
    <w:p w14:paraId="5BD49F1D" w14:textId="5759C32F" w:rsidR="00060584" w:rsidRPr="00E802D1" w:rsidRDefault="00FF61EC" w:rsidP="009732D2">
      <w:pPr>
        <w:pStyle w:val="Prrafodelista"/>
        <w:numPr>
          <w:ilvl w:val="0"/>
          <w:numId w:val="5"/>
        </w:numPr>
        <w:spacing w:after="200"/>
        <w:ind w:left="1276"/>
        <w:jc w:val="both"/>
        <w:rPr>
          <w:rFonts w:ascii="Noto Sans" w:eastAsia="Calibri" w:hAnsi="Noto Sans" w:cs="Noto Sans"/>
          <w:sz w:val="18"/>
          <w:szCs w:val="18"/>
        </w:rPr>
      </w:pPr>
      <w:r w:rsidRPr="00E802D1">
        <w:rPr>
          <w:rFonts w:ascii="Noto Sans" w:eastAsia="Calibri" w:hAnsi="Noto Sans" w:cs="Noto Sans"/>
          <w:sz w:val="18"/>
          <w:szCs w:val="18"/>
        </w:rPr>
        <w:t>Cuando aplique c</w:t>
      </w:r>
      <w:r w:rsidR="00060584" w:rsidRPr="00E802D1">
        <w:rPr>
          <w:rFonts w:ascii="Noto Sans" w:eastAsia="Calibri" w:hAnsi="Noto Sans" w:cs="Noto Sans"/>
          <w:sz w:val="18"/>
          <w:szCs w:val="18"/>
        </w:rPr>
        <w:t xml:space="preserve">opia de la Carta relativa a consumibles y accesorios (Anexo No. </w:t>
      </w:r>
      <w:r w:rsidR="008A2C52">
        <w:rPr>
          <w:rFonts w:ascii="Noto Sans" w:eastAsia="Calibri" w:hAnsi="Noto Sans" w:cs="Noto Sans"/>
          <w:sz w:val="18"/>
          <w:szCs w:val="18"/>
        </w:rPr>
        <w:t>4</w:t>
      </w:r>
      <w:r w:rsidR="00060584" w:rsidRPr="00E802D1">
        <w:rPr>
          <w:rFonts w:ascii="Noto Sans" w:eastAsia="Calibri" w:hAnsi="Noto Sans" w:cs="Noto Sans"/>
          <w:sz w:val="18"/>
          <w:szCs w:val="18"/>
        </w:rPr>
        <w:t>.</w:t>
      </w:r>
      <w:r w:rsidR="00574539" w:rsidRPr="00E802D1">
        <w:rPr>
          <w:rFonts w:ascii="Noto Sans" w:eastAsia="Calibri" w:hAnsi="Noto Sans" w:cs="Noto Sans"/>
          <w:sz w:val="18"/>
          <w:szCs w:val="18"/>
        </w:rPr>
        <w:t>3</w:t>
      </w:r>
      <w:r w:rsidR="00060584" w:rsidRPr="00E802D1">
        <w:rPr>
          <w:rFonts w:ascii="Noto Sans" w:eastAsia="Calibri" w:hAnsi="Noto Sans" w:cs="Noto Sans"/>
          <w:sz w:val="18"/>
          <w:szCs w:val="18"/>
        </w:rPr>
        <w:t xml:space="preserve">) y sus anexos, entregada a la División de Evaluación de Equipamiento, de conformidad con lo indicado en el apartado “La existencia de consumibles y refacciones, en su caso.” </w:t>
      </w:r>
      <w:r w:rsidR="00C66744" w:rsidRPr="00E802D1">
        <w:rPr>
          <w:rFonts w:ascii="Noto Sans" w:eastAsia="Calibri" w:hAnsi="Noto Sans" w:cs="Noto Sans"/>
          <w:sz w:val="18"/>
          <w:szCs w:val="18"/>
        </w:rPr>
        <w:t xml:space="preserve">del </w:t>
      </w:r>
      <w:r w:rsidR="00060584" w:rsidRPr="00E802D1">
        <w:rPr>
          <w:rFonts w:ascii="Noto Sans" w:eastAsia="Calibri" w:hAnsi="Noto Sans" w:cs="Noto Sans"/>
          <w:sz w:val="18"/>
          <w:szCs w:val="18"/>
        </w:rPr>
        <w:t xml:space="preserve">inciso </w:t>
      </w:r>
      <w:r w:rsidR="005C1D1F" w:rsidRPr="00E802D1">
        <w:rPr>
          <w:rFonts w:ascii="Noto Sans" w:eastAsia="Calibri" w:hAnsi="Noto Sans" w:cs="Noto Sans"/>
          <w:sz w:val="18"/>
          <w:szCs w:val="18"/>
        </w:rPr>
        <w:t>j) “Garantías de anticipos, cumplimiento, defectos o vicios ocultos de bienes, calidad de servicios y de operación y funcionamiento, que en su caso apliquen”.</w:t>
      </w:r>
    </w:p>
    <w:p w14:paraId="32D014AE" w14:textId="0986E2CA" w:rsidR="006B5D4A" w:rsidRPr="00E802D1" w:rsidRDefault="005C1D1F" w:rsidP="009732D2">
      <w:pPr>
        <w:pStyle w:val="Prrafodelista"/>
        <w:numPr>
          <w:ilvl w:val="0"/>
          <w:numId w:val="5"/>
        </w:numPr>
        <w:spacing w:after="200"/>
        <w:ind w:left="1276"/>
        <w:jc w:val="both"/>
        <w:rPr>
          <w:rFonts w:ascii="Noto Sans" w:eastAsia="Calibri" w:hAnsi="Noto Sans" w:cs="Noto Sans"/>
          <w:sz w:val="18"/>
          <w:szCs w:val="18"/>
        </w:rPr>
      </w:pPr>
      <w:r w:rsidRPr="00E802D1">
        <w:rPr>
          <w:rFonts w:ascii="Noto Sans" w:eastAsia="Calibri" w:hAnsi="Noto Sans" w:cs="Noto Sans"/>
          <w:sz w:val="18"/>
          <w:szCs w:val="18"/>
        </w:rPr>
        <w:t>Copia</w:t>
      </w:r>
      <w:r w:rsidR="006B5D4A" w:rsidRPr="00E802D1">
        <w:rPr>
          <w:rFonts w:ascii="Noto Sans" w:eastAsia="Calibri" w:hAnsi="Noto Sans" w:cs="Noto Sans"/>
          <w:sz w:val="18"/>
          <w:szCs w:val="18"/>
        </w:rPr>
        <w:t xml:space="preserve"> de la </w:t>
      </w:r>
      <w:r w:rsidR="00AD4E8C" w:rsidRPr="00E802D1">
        <w:rPr>
          <w:rFonts w:ascii="Noto Sans" w:eastAsia="Calibri" w:hAnsi="Noto Sans" w:cs="Noto Sans"/>
          <w:sz w:val="18"/>
          <w:szCs w:val="18"/>
        </w:rPr>
        <w:t xml:space="preserve">Fianza de </w:t>
      </w:r>
      <w:r w:rsidR="006B5D4A" w:rsidRPr="00E802D1">
        <w:rPr>
          <w:rFonts w:ascii="Noto Sans" w:eastAsia="Calibri" w:hAnsi="Noto Sans" w:cs="Noto Sans"/>
          <w:sz w:val="18"/>
          <w:szCs w:val="18"/>
        </w:rPr>
        <w:t>Garantía por los Defectos y Vicios Ocultos de los Bienes.</w:t>
      </w:r>
    </w:p>
    <w:p w14:paraId="11F64A83" w14:textId="05A52124" w:rsidR="00C66744" w:rsidRPr="00E802D1" w:rsidRDefault="005C1D1F" w:rsidP="009732D2">
      <w:pPr>
        <w:pStyle w:val="Prrafodelista"/>
        <w:numPr>
          <w:ilvl w:val="0"/>
          <w:numId w:val="5"/>
        </w:numPr>
        <w:spacing w:after="200"/>
        <w:ind w:left="1276"/>
        <w:jc w:val="both"/>
        <w:rPr>
          <w:rFonts w:ascii="Noto Sans" w:eastAsia="Calibri" w:hAnsi="Noto Sans" w:cs="Noto Sans"/>
          <w:sz w:val="18"/>
          <w:szCs w:val="18"/>
        </w:rPr>
      </w:pPr>
      <w:r w:rsidRPr="00E802D1">
        <w:rPr>
          <w:rFonts w:ascii="Noto Sans" w:eastAsia="Calibri" w:hAnsi="Noto Sans" w:cs="Noto Sans"/>
          <w:sz w:val="18"/>
          <w:szCs w:val="18"/>
        </w:rPr>
        <w:t xml:space="preserve">Cuando aplique, copia </w:t>
      </w:r>
      <w:r w:rsidR="006B5D4A" w:rsidRPr="00E802D1">
        <w:rPr>
          <w:rFonts w:ascii="Noto Sans" w:eastAsia="Calibri" w:hAnsi="Noto Sans" w:cs="Noto Sans"/>
          <w:sz w:val="18"/>
          <w:szCs w:val="18"/>
        </w:rPr>
        <w:t>de la Póliza de Responsabilidad Civil</w:t>
      </w:r>
      <w:r w:rsidRPr="00E802D1">
        <w:rPr>
          <w:rFonts w:ascii="Noto Sans" w:eastAsia="Calibri" w:hAnsi="Noto Sans" w:cs="Noto Sans"/>
          <w:sz w:val="18"/>
          <w:szCs w:val="18"/>
        </w:rPr>
        <w:t xml:space="preserve">. </w:t>
      </w:r>
    </w:p>
    <w:bookmarkEnd w:id="65"/>
    <w:p w14:paraId="06E8F9A6" w14:textId="77777777" w:rsidR="00060584" w:rsidRPr="00E802D1" w:rsidRDefault="00060584" w:rsidP="009732D2">
      <w:pPr>
        <w:pStyle w:val="Prrafodelista"/>
        <w:jc w:val="both"/>
        <w:rPr>
          <w:rFonts w:ascii="Noto Sans" w:eastAsia="Calibri" w:hAnsi="Noto Sans" w:cs="Noto Sans"/>
          <w:sz w:val="18"/>
          <w:szCs w:val="18"/>
        </w:rPr>
      </w:pPr>
    </w:p>
    <w:p w14:paraId="32BE0E2D" w14:textId="77777777" w:rsidR="00060584" w:rsidRPr="00E802D1" w:rsidRDefault="00060584" w:rsidP="009732D2">
      <w:pPr>
        <w:pStyle w:val="Prrafodelista"/>
        <w:numPr>
          <w:ilvl w:val="0"/>
          <w:numId w:val="4"/>
        </w:numPr>
        <w:spacing w:after="200"/>
        <w:jc w:val="both"/>
        <w:rPr>
          <w:rFonts w:ascii="Noto Sans" w:eastAsia="Calibri" w:hAnsi="Noto Sans" w:cs="Noto Sans"/>
          <w:sz w:val="18"/>
          <w:szCs w:val="18"/>
        </w:rPr>
      </w:pPr>
      <w:r w:rsidRPr="00E802D1">
        <w:rPr>
          <w:rFonts w:ascii="Noto Sans" w:eastAsia="Calibri" w:hAnsi="Noto Sans" w:cs="Noto Sans"/>
          <w:sz w:val="18"/>
          <w:szCs w:val="18"/>
        </w:rPr>
        <w:t>La verificación total del embarque:</w:t>
      </w:r>
    </w:p>
    <w:p w14:paraId="728AE208" w14:textId="77777777" w:rsidR="00060584" w:rsidRPr="00E802D1" w:rsidRDefault="00060584" w:rsidP="009732D2">
      <w:pPr>
        <w:pStyle w:val="Prrafodelista"/>
        <w:numPr>
          <w:ilvl w:val="0"/>
          <w:numId w:val="5"/>
        </w:numPr>
        <w:spacing w:after="200"/>
        <w:ind w:left="1276"/>
        <w:jc w:val="both"/>
        <w:rPr>
          <w:rFonts w:ascii="Noto Sans" w:eastAsia="Calibri" w:hAnsi="Noto Sans" w:cs="Noto Sans"/>
          <w:sz w:val="18"/>
          <w:szCs w:val="18"/>
        </w:rPr>
      </w:pPr>
      <w:r w:rsidRPr="00E802D1">
        <w:rPr>
          <w:rFonts w:ascii="Noto Sans" w:eastAsia="Calibri" w:hAnsi="Noto Sans" w:cs="Noto Sans"/>
          <w:sz w:val="18"/>
          <w:szCs w:val="18"/>
        </w:rPr>
        <w:t xml:space="preserve">Que las condiciones físicas corresponden a la lista de empaque. </w:t>
      </w:r>
    </w:p>
    <w:p w14:paraId="550E361B" w14:textId="77777777" w:rsidR="00060584" w:rsidRPr="00E802D1" w:rsidRDefault="00060584" w:rsidP="009732D2">
      <w:pPr>
        <w:pStyle w:val="Prrafodelista"/>
        <w:numPr>
          <w:ilvl w:val="0"/>
          <w:numId w:val="5"/>
        </w:numPr>
        <w:spacing w:after="200"/>
        <w:ind w:left="1276"/>
        <w:jc w:val="both"/>
        <w:rPr>
          <w:rFonts w:ascii="Noto Sans" w:eastAsia="Calibri" w:hAnsi="Noto Sans" w:cs="Noto Sans"/>
          <w:sz w:val="18"/>
          <w:szCs w:val="18"/>
        </w:rPr>
      </w:pPr>
      <w:r w:rsidRPr="00E802D1">
        <w:rPr>
          <w:rFonts w:ascii="Noto Sans" w:eastAsia="Calibri" w:hAnsi="Noto Sans" w:cs="Noto Sans"/>
          <w:sz w:val="18"/>
          <w:szCs w:val="18"/>
        </w:rPr>
        <w:t>Que los sellos de origen se encuentran íntegros y no se encuentran empaques rotos, mojados o daños por mal manejo.</w:t>
      </w:r>
    </w:p>
    <w:p w14:paraId="1D3E848D" w14:textId="77777777" w:rsidR="00060584" w:rsidRPr="00E802D1" w:rsidRDefault="00060584" w:rsidP="009732D2">
      <w:pPr>
        <w:pStyle w:val="Prrafodelista"/>
        <w:numPr>
          <w:ilvl w:val="0"/>
          <w:numId w:val="5"/>
        </w:numPr>
        <w:spacing w:after="200"/>
        <w:ind w:left="1276"/>
        <w:jc w:val="both"/>
        <w:rPr>
          <w:rFonts w:ascii="Noto Sans" w:eastAsia="Calibri" w:hAnsi="Noto Sans" w:cs="Noto Sans"/>
          <w:sz w:val="18"/>
          <w:szCs w:val="18"/>
        </w:rPr>
      </w:pPr>
      <w:r w:rsidRPr="00E802D1">
        <w:rPr>
          <w:rFonts w:ascii="Noto Sans" w:eastAsia="Calibri" w:hAnsi="Noto Sans" w:cs="Noto Sans"/>
          <w:sz w:val="18"/>
          <w:szCs w:val="18"/>
        </w:rPr>
        <w:t>Que no presenta daños a simple vista.</w:t>
      </w:r>
    </w:p>
    <w:p w14:paraId="026FC76E" w14:textId="77777777" w:rsidR="00060584" w:rsidRPr="00E802D1" w:rsidRDefault="00060584" w:rsidP="009732D2">
      <w:pPr>
        <w:pStyle w:val="Prrafodelista"/>
        <w:numPr>
          <w:ilvl w:val="0"/>
          <w:numId w:val="5"/>
        </w:numPr>
        <w:spacing w:after="200"/>
        <w:ind w:left="1276"/>
        <w:jc w:val="both"/>
        <w:rPr>
          <w:rFonts w:ascii="Noto Sans" w:eastAsia="Calibri" w:hAnsi="Noto Sans" w:cs="Noto Sans"/>
          <w:sz w:val="18"/>
          <w:szCs w:val="18"/>
        </w:rPr>
      </w:pPr>
      <w:r w:rsidRPr="00E802D1">
        <w:rPr>
          <w:rFonts w:ascii="Noto Sans" w:eastAsia="Calibri" w:hAnsi="Noto Sans" w:cs="Noto Sans"/>
          <w:sz w:val="18"/>
          <w:szCs w:val="18"/>
        </w:rPr>
        <w:t>La cantidad de pallets o tarimas y/o cajas y/o bultos.</w:t>
      </w:r>
    </w:p>
    <w:p w14:paraId="15426EE7" w14:textId="77777777" w:rsidR="00060584" w:rsidRPr="00E802D1" w:rsidRDefault="00060584" w:rsidP="009732D2">
      <w:pPr>
        <w:pStyle w:val="Prrafodelista"/>
        <w:numPr>
          <w:ilvl w:val="0"/>
          <w:numId w:val="5"/>
        </w:numPr>
        <w:spacing w:after="200"/>
        <w:ind w:left="1276"/>
        <w:jc w:val="both"/>
        <w:rPr>
          <w:rFonts w:ascii="Noto Sans" w:eastAsia="Calibri" w:hAnsi="Noto Sans" w:cs="Noto Sans"/>
          <w:sz w:val="18"/>
          <w:szCs w:val="18"/>
        </w:rPr>
      </w:pPr>
      <w:r w:rsidRPr="00E802D1">
        <w:rPr>
          <w:rFonts w:ascii="Noto Sans" w:eastAsia="Calibri" w:hAnsi="Noto Sans" w:cs="Noto Sans"/>
          <w:sz w:val="18"/>
          <w:szCs w:val="18"/>
        </w:rPr>
        <w:t>No exista diferencia en peso, dimensiones y material de empaque.</w:t>
      </w:r>
    </w:p>
    <w:p w14:paraId="30A54047" w14:textId="77777777" w:rsidR="00060584" w:rsidRPr="00E802D1" w:rsidRDefault="00060584" w:rsidP="009732D2">
      <w:pPr>
        <w:pStyle w:val="Prrafodelista"/>
        <w:numPr>
          <w:ilvl w:val="0"/>
          <w:numId w:val="5"/>
        </w:numPr>
        <w:spacing w:after="200"/>
        <w:ind w:left="1276"/>
        <w:jc w:val="both"/>
        <w:rPr>
          <w:rFonts w:ascii="Noto Sans" w:eastAsia="Calibri" w:hAnsi="Noto Sans" w:cs="Noto Sans"/>
          <w:sz w:val="18"/>
          <w:szCs w:val="18"/>
        </w:rPr>
      </w:pPr>
      <w:r w:rsidRPr="00E802D1">
        <w:rPr>
          <w:rFonts w:ascii="Noto Sans" w:eastAsia="Calibri" w:hAnsi="Noto Sans" w:cs="Noto Sans"/>
          <w:sz w:val="18"/>
          <w:szCs w:val="18"/>
        </w:rPr>
        <w:lastRenderedPageBreak/>
        <w:t>Que las condiciones físicas correspondan a la documentación presentada.</w:t>
      </w:r>
    </w:p>
    <w:p w14:paraId="4E9FC2A7" w14:textId="77777777" w:rsidR="00060584" w:rsidRPr="00E802D1" w:rsidRDefault="00060584" w:rsidP="009732D2">
      <w:pPr>
        <w:pStyle w:val="Prrafodelista"/>
        <w:numPr>
          <w:ilvl w:val="0"/>
          <w:numId w:val="5"/>
        </w:numPr>
        <w:spacing w:after="200"/>
        <w:ind w:left="1276"/>
        <w:jc w:val="both"/>
        <w:rPr>
          <w:rFonts w:ascii="Noto Sans" w:eastAsia="Calibri" w:hAnsi="Noto Sans" w:cs="Noto Sans"/>
          <w:sz w:val="18"/>
          <w:szCs w:val="18"/>
        </w:rPr>
      </w:pPr>
      <w:r w:rsidRPr="00E802D1">
        <w:rPr>
          <w:rFonts w:ascii="Noto Sans" w:eastAsia="Calibri" w:hAnsi="Noto Sans" w:cs="Noto Sans"/>
          <w:sz w:val="18"/>
          <w:szCs w:val="18"/>
        </w:rPr>
        <w:t>Que los empaques no se encuentren mojado(s) y/o roto(s).</w:t>
      </w:r>
    </w:p>
    <w:p w14:paraId="61FB58DB" w14:textId="77777777" w:rsidR="00060584" w:rsidRPr="00E802D1" w:rsidRDefault="00060584" w:rsidP="009732D2">
      <w:pPr>
        <w:pStyle w:val="Prrafodelista"/>
        <w:numPr>
          <w:ilvl w:val="0"/>
          <w:numId w:val="5"/>
        </w:numPr>
        <w:spacing w:after="200"/>
        <w:ind w:left="1276"/>
        <w:jc w:val="both"/>
        <w:rPr>
          <w:rFonts w:ascii="Noto Sans" w:eastAsia="Calibri" w:hAnsi="Noto Sans" w:cs="Noto Sans"/>
          <w:sz w:val="18"/>
          <w:szCs w:val="18"/>
        </w:rPr>
      </w:pPr>
      <w:r w:rsidRPr="00E802D1">
        <w:rPr>
          <w:rFonts w:ascii="Noto Sans" w:eastAsia="Calibri" w:hAnsi="Noto Sans" w:cs="Noto Sans"/>
          <w:sz w:val="18"/>
          <w:szCs w:val="18"/>
        </w:rPr>
        <w:t>Presenta buenas condiciones de manejo, verticalidad, fragilidad y humedad.</w:t>
      </w:r>
    </w:p>
    <w:p w14:paraId="028CC1BF" w14:textId="77777777" w:rsidR="00060584" w:rsidRPr="00E802D1" w:rsidRDefault="00060584" w:rsidP="009732D2">
      <w:pPr>
        <w:pStyle w:val="Prrafodelista"/>
        <w:numPr>
          <w:ilvl w:val="0"/>
          <w:numId w:val="5"/>
        </w:numPr>
        <w:spacing w:after="200"/>
        <w:ind w:left="1276"/>
        <w:jc w:val="both"/>
        <w:rPr>
          <w:rFonts w:ascii="Noto Sans" w:eastAsia="Calibri" w:hAnsi="Noto Sans" w:cs="Noto Sans"/>
          <w:sz w:val="18"/>
          <w:szCs w:val="18"/>
        </w:rPr>
      </w:pPr>
      <w:r w:rsidRPr="00E802D1">
        <w:rPr>
          <w:rFonts w:ascii="Noto Sans" w:eastAsia="Calibri" w:hAnsi="Noto Sans" w:cs="Noto Sans"/>
          <w:sz w:val="18"/>
          <w:szCs w:val="18"/>
        </w:rPr>
        <w:t>La actividad se realiza de acuerdo con lo determinado por el fabricante.</w:t>
      </w:r>
    </w:p>
    <w:p w14:paraId="420FDA99" w14:textId="658575EB" w:rsidR="005C1D1F" w:rsidRPr="00E802D1" w:rsidRDefault="005C1D1F" w:rsidP="009732D2">
      <w:pPr>
        <w:pStyle w:val="Prrafodelista"/>
        <w:numPr>
          <w:ilvl w:val="0"/>
          <w:numId w:val="5"/>
        </w:numPr>
        <w:spacing w:after="200"/>
        <w:ind w:left="1276"/>
        <w:jc w:val="both"/>
        <w:rPr>
          <w:rFonts w:ascii="Noto Sans" w:eastAsia="Calibri" w:hAnsi="Noto Sans" w:cs="Noto Sans"/>
          <w:sz w:val="18"/>
          <w:szCs w:val="18"/>
        </w:rPr>
      </w:pPr>
      <w:r w:rsidRPr="00E802D1">
        <w:rPr>
          <w:rFonts w:ascii="Noto Sans" w:eastAsia="Calibri" w:hAnsi="Noto Sans" w:cs="Noto Sans"/>
          <w:sz w:val="18"/>
          <w:szCs w:val="18"/>
        </w:rPr>
        <w:t>Que se encuentran debidamente empacados, con las envolturas originales del fabricante y en condiciones de embalaje que los resguarde del polvo y la humedad, debiendo garantizar la identificación y entrega individual y total de los bienes que preserven sus cualidades durante el transporte y almacenaje, sin merma de su vida útil y sin daño o perjuicio alguno para el IMSS.</w:t>
      </w:r>
    </w:p>
    <w:p w14:paraId="6CF17D59" w14:textId="77777777" w:rsidR="00060584" w:rsidRPr="00E802D1" w:rsidRDefault="00060584" w:rsidP="009732D2">
      <w:pPr>
        <w:pStyle w:val="Prrafodelista"/>
        <w:ind w:left="1276"/>
        <w:jc w:val="both"/>
        <w:rPr>
          <w:rFonts w:ascii="Noto Sans" w:eastAsia="Calibri" w:hAnsi="Noto Sans" w:cs="Noto Sans"/>
          <w:sz w:val="18"/>
          <w:szCs w:val="18"/>
        </w:rPr>
      </w:pPr>
    </w:p>
    <w:p w14:paraId="0762ABAF" w14:textId="77777777" w:rsidR="00060584" w:rsidRPr="00E802D1" w:rsidRDefault="00060584" w:rsidP="009732D2">
      <w:pPr>
        <w:pStyle w:val="Prrafodelista"/>
        <w:numPr>
          <w:ilvl w:val="0"/>
          <w:numId w:val="4"/>
        </w:numPr>
        <w:spacing w:after="200"/>
        <w:jc w:val="both"/>
        <w:rPr>
          <w:rFonts w:ascii="Noto Sans" w:eastAsia="Calibri" w:hAnsi="Noto Sans" w:cs="Noto Sans"/>
          <w:sz w:val="18"/>
          <w:szCs w:val="18"/>
        </w:rPr>
      </w:pPr>
      <w:r w:rsidRPr="00E802D1">
        <w:rPr>
          <w:rFonts w:ascii="Noto Sans" w:eastAsia="Calibri" w:hAnsi="Noto Sans" w:cs="Noto Sans"/>
          <w:sz w:val="18"/>
          <w:szCs w:val="18"/>
        </w:rPr>
        <w:t>La apertura del embarque, verificación y puesta en operación del(os) bien(es):</w:t>
      </w:r>
    </w:p>
    <w:p w14:paraId="7A8DCF94" w14:textId="77777777" w:rsidR="00060584" w:rsidRPr="00E802D1" w:rsidRDefault="00060584" w:rsidP="009732D2">
      <w:pPr>
        <w:pStyle w:val="Prrafodelista"/>
        <w:numPr>
          <w:ilvl w:val="0"/>
          <w:numId w:val="5"/>
        </w:numPr>
        <w:spacing w:after="200"/>
        <w:ind w:left="1276"/>
        <w:jc w:val="both"/>
        <w:rPr>
          <w:rFonts w:ascii="Noto Sans" w:eastAsia="Calibri" w:hAnsi="Noto Sans" w:cs="Noto Sans"/>
          <w:sz w:val="18"/>
          <w:szCs w:val="18"/>
        </w:rPr>
      </w:pPr>
      <w:r w:rsidRPr="00E802D1">
        <w:rPr>
          <w:rFonts w:ascii="Noto Sans" w:eastAsia="Calibri" w:hAnsi="Noto Sans" w:cs="Noto Sans"/>
          <w:sz w:val="18"/>
          <w:szCs w:val="18"/>
        </w:rPr>
        <w:t>Existe la debida correspondencia y congruencia entre lo adquirido y lo entregado en cuanto la cantidad, marca(s) y modelo(s).</w:t>
      </w:r>
    </w:p>
    <w:p w14:paraId="2D6161DE" w14:textId="77777777" w:rsidR="00060584" w:rsidRPr="00E802D1" w:rsidRDefault="00060584" w:rsidP="009732D2">
      <w:pPr>
        <w:pStyle w:val="Prrafodelista"/>
        <w:numPr>
          <w:ilvl w:val="0"/>
          <w:numId w:val="5"/>
        </w:numPr>
        <w:spacing w:after="200"/>
        <w:ind w:left="1276"/>
        <w:jc w:val="both"/>
        <w:rPr>
          <w:rFonts w:ascii="Noto Sans" w:eastAsia="Calibri" w:hAnsi="Noto Sans" w:cs="Noto Sans"/>
          <w:sz w:val="18"/>
          <w:szCs w:val="18"/>
        </w:rPr>
      </w:pPr>
      <w:r w:rsidRPr="00E802D1">
        <w:rPr>
          <w:rFonts w:ascii="Noto Sans" w:eastAsia="Calibri" w:hAnsi="Noto Sans" w:cs="Noto Sans"/>
          <w:sz w:val="18"/>
          <w:szCs w:val="18"/>
        </w:rPr>
        <w:t>La actividad se realiza de acuerdo con lo determinado por el fabricante.</w:t>
      </w:r>
    </w:p>
    <w:p w14:paraId="0BF45A4B" w14:textId="77777777" w:rsidR="00060584" w:rsidRPr="00E802D1" w:rsidRDefault="00060584" w:rsidP="009732D2">
      <w:pPr>
        <w:pStyle w:val="Prrafodelista"/>
        <w:numPr>
          <w:ilvl w:val="0"/>
          <w:numId w:val="5"/>
        </w:numPr>
        <w:spacing w:after="200"/>
        <w:ind w:left="1276"/>
        <w:jc w:val="both"/>
        <w:rPr>
          <w:rFonts w:ascii="Noto Sans" w:eastAsia="Calibri" w:hAnsi="Noto Sans" w:cs="Noto Sans"/>
          <w:sz w:val="18"/>
          <w:szCs w:val="18"/>
          <w:lang w:val="es-ES"/>
        </w:rPr>
      </w:pPr>
      <w:r w:rsidRPr="00E802D1">
        <w:rPr>
          <w:rFonts w:ascii="Noto Sans" w:eastAsia="Calibri" w:hAnsi="Noto Sans" w:cs="Noto Sans"/>
          <w:sz w:val="18"/>
          <w:szCs w:val="18"/>
          <w:lang w:val="es-ES"/>
        </w:rPr>
        <w:t xml:space="preserve">La instalación se realiza, de así corresponder, conforme lo especificado en la guía mecánica, que contiene los requerimientos eléctricos, mecánicos, hidráulicos, sanitarios, espacios físicos y en su caso, instalaciones especiales indicadas, así como de acuerdo con las condiciones del contrato, contemplando todas las acciones requeridas. </w:t>
      </w:r>
    </w:p>
    <w:p w14:paraId="38389E27" w14:textId="6B29D6DB" w:rsidR="00060584" w:rsidRPr="00E802D1" w:rsidRDefault="00060584" w:rsidP="009732D2">
      <w:pPr>
        <w:pStyle w:val="Prrafodelista"/>
        <w:numPr>
          <w:ilvl w:val="0"/>
          <w:numId w:val="5"/>
        </w:numPr>
        <w:spacing w:after="200"/>
        <w:ind w:left="1276"/>
        <w:jc w:val="both"/>
        <w:rPr>
          <w:rFonts w:ascii="Noto Sans" w:eastAsia="Calibri" w:hAnsi="Noto Sans" w:cs="Noto Sans"/>
          <w:sz w:val="18"/>
          <w:szCs w:val="18"/>
        </w:rPr>
      </w:pPr>
      <w:r w:rsidRPr="00E802D1">
        <w:rPr>
          <w:rFonts w:ascii="Noto Sans" w:eastAsia="Calibri" w:hAnsi="Noto Sans" w:cs="Noto Sans"/>
          <w:sz w:val="18"/>
          <w:szCs w:val="18"/>
        </w:rPr>
        <w:t>Los representantes asignados por el Instituto, de forma conjunta con el representante facultado del licitante adjudicado, verifican todas y cada una de las características y especificaciones contenidas en el contrato, así como las descritas en la Descripción amplia y detallada de los bienes ofertados (</w:t>
      </w:r>
      <w:r w:rsidRPr="00E802D1">
        <w:rPr>
          <w:rFonts w:ascii="Noto Sans" w:eastAsia="Calibri" w:hAnsi="Noto Sans" w:cs="Noto Sans"/>
          <w:bCs/>
          <w:sz w:val="18"/>
          <w:szCs w:val="18"/>
        </w:rPr>
        <w:t xml:space="preserve">Anexo No. </w:t>
      </w:r>
      <w:r w:rsidR="008A2C52">
        <w:rPr>
          <w:rFonts w:ascii="Noto Sans" w:eastAsia="Calibri" w:hAnsi="Noto Sans" w:cs="Noto Sans"/>
          <w:bCs/>
          <w:sz w:val="18"/>
          <w:szCs w:val="18"/>
        </w:rPr>
        <w:t>4</w:t>
      </w:r>
      <w:r w:rsidRPr="00E802D1">
        <w:rPr>
          <w:rFonts w:ascii="Noto Sans" w:eastAsia="Calibri" w:hAnsi="Noto Sans" w:cs="Noto Sans"/>
          <w:bCs/>
          <w:sz w:val="18"/>
          <w:szCs w:val="18"/>
        </w:rPr>
        <w:t>.1),</w:t>
      </w:r>
      <w:r w:rsidRPr="00E802D1">
        <w:rPr>
          <w:rFonts w:ascii="Noto Sans" w:eastAsia="Calibri" w:hAnsi="Noto Sans" w:cs="Noto Sans"/>
          <w:sz w:val="18"/>
          <w:szCs w:val="18"/>
        </w:rPr>
        <w:t xml:space="preserve"> incluyendo en su caso software, accesorios, hardware, etcétera, y demás apartados del referido instrumento legal, contra las que cuentan físicamente los bienes entregados.</w:t>
      </w:r>
    </w:p>
    <w:p w14:paraId="6F180CC4" w14:textId="77777777" w:rsidR="00060584" w:rsidRPr="00E802D1" w:rsidRDefault="00060584" w:rsidP="009732D2">
      <w:pPr>
        <w:pStyle w:val="Prrafodelista"/>
        <w:numPr>
          <w:ilvl w:val="0"/>
          <w:numId w:val="5"/>
        </w:numPr>
        <w:spacing w:after="200"/>
        <w:ind w:left="1276"/>
        <w:jc w:val="both"/>
        <w:rPr>
          <w:rFonts w:ascii="Noto Sans" w:eastAsia="Calibri" w:hAnsi="Noto Sans" w:cs="Noto Sans"/>
          <w:sz w:val="18"/>
          <w:szCs w:val="18"/>
        </w:rPr>
      </w:pPr>
      <w:r w:rsidRPr="00E802D1">
        <w:rPr>
          <w:rFonts w:ascii="Noto Sans" w:eastAsia="Calibri" w:hAnsi="Noto Sans" w:cs="Noto Sans"/>
          <w:sz w:val="18"/>
          <w:szCs w:val="18"/>
        </w:rPr>
        <w:t>Se procederá a la verificación del correcto funcionamiento y operación del bien instalado.</w:t>
      </w:r>
    </w:p>
    <w:p w14:paraId="08AEA9CD" w14:textId="77777777" w:rsidR="00060584" w:rsidRPr="00E802D1" w:rsidRDefault="00060584" w:rsidP="009732D2">
      <w:pPr>
        <w:pStyle w:val="Prrafodelista"/>
        <w:numPr>
          <w:ilvl w:val="0"/>
          <w:numId w:val="5"/>
        </w:numPr>
        <w:spacing w:after="200"/>
        <w:ind w:left="1276"/>
        <w:jc w:val="both"/>
        <w:rPr>
          <w:rFonts w:ascii="Noto Sans" w:eastAsia="Calibri" w:hAnsi="Noto Sans" w:cs="Noto Sans"/>
          <w:sz w:val="18"/>
          <w:szCs w:val="18"/>
        </w:rPr>
      </w:pPr>
      <w:r w:rsidRPr="00E802D1">
        <w:rPr>
          <w:rFonts w:ascii="Noto Sans" w:eastAsia="Calibri" w:hAnsi="Noto Sans" w:cs="Noto Sans"/>
          <w:sz w:val="18"/>
          <w:szCs w:val="18"/>
        </w:rPr>
        <w:t>En el caso de bienes que para su operación requieran de software, se comprobará que se encuentre configurado en idioma español, así como las etiquetas y dispositivos periféricos que se requieran para su ejecución.</w:t>
      </w:r>
    </w:p>
    <w:p w14:paraId="2FB4D4D9" w14:textId="77777777" w:rsidR="00060584" w:rsidRPr="00E802D1" w:rsidRDefault="00060584" w:rsidP="009732D2">
      <w:pPr>
        <w:pStyle w:val="Prrafodelista"/>
        <w:ind w:left="1276"/>
        <w:jc w:val="both"/>
        <w:rPr>
          <w:rFonts w:ascii="Noto Sans" w:eastAsia="Calibri" w:hAnsi="Noto Sans" w:cs="Noto Sans"/>
          <w:sz w:val="18"/>
          <w:szCs w:val="18"/>
        </w:rPr>
      </w:pPr>
    </w:p>
    <w:p w14:paraId="47564539" w14:textId="77777777" w:rsidR="00060584" w:rsidRPr="00E802D1" w:rsidRDefault="00060584" w:rsidP="009732D2">
      <w:pPr>
        <w:pStyle w:val="Prrafodelista"/>
        <w:numPr>
          <w:ilvl w:val="0"/>
          <w:numId w:val="4"/>
        </w:numPr>
        <w:spacing w:after="200"/>
        <w:jc w:val="both"/>
        <w:rPr>
          <w:rFonts w:ascii="Noto Sans" w:eastAsia="Calibri" w:hAnsi="Noto Sans" w:cs="Noto Sans"/>
          <w:sz w:val="18"/>
          <w:szCs w:val="18"/>
        </w:rPr>
      </w:pPr>
      <w:r w:rsidRPr="00E802D1">
        <w:rPr>
          <w:rFonts w:ascii="Noto Sans" w:eastAsia="Calibri" w:hAnsi="Noto Sans" w:cs="Noto Sans"/>
          <w:sz w:val="18"/>
          <w:szCs w:val="18"/>
        </w:rPr>
        <w:t xml:space="preserve">La instalación de los bienes:  </w:t>
      </w:r>
    </w:p>
    <w:p w14:paraId="1F9949A5" w14:textId="280265BF" w:rsidR="002058DC" w:rsidRPr="00E802D1" w:rsidRDefault="002058DC" w:rsidP="009732D2">
      <w:pPr>
        <w:pStyle w:val="Prrafodelista"/>
        <w:numPr>
          <w:ilvl w:val="0"/>
          <w:numId w:val="15"/>
        </w:numPr>
        <w:contextualSpacing w:val="0"/>
        <w:jc w:val="both"/>
        <w:rPr>
          <w:rFonts w:ascii="Noto Sans" w:hAnsi="Noto Sans" w:cs="Noto Sans"/>
          <w:sz w:val="18"/>
          <w:szCs w:val="18"/>
        </w:rPr>
      </w:pPr>
      <w:r w:rsidRPr="00E802D1">
        <w:rPr>
          <w:rFonts w:ascii="Noto Sans" w:hAnsi="Noto Sans" w:cs="Noto Sans"/>
          <w:sz w:val="18"/>
          <w:szCs w:val="18"/>
        </w:rPr>
        <w:t xml:space="preserve">La instalación se realizará, acorde al Anexo No. </w:t>
      </w:r>
      <w:r w:rsidR="008A2C52">
        <w:rPr>
          <w:rFonts w:ascii="Noto Sans" w:hAnsi="Noto Sans" w:cs="Noto Sans"/>
          <w:sz w:val="18"/>
          <w:szCs w:val="18"/>
        </w:rPr>
        <w:t>3</w:t>
      </w:r>
      <w:r w:rsidRPr="00E802D1">
        <w:rPr>
          <w:rFonts w:ascii="Noto Sans" w:hAnsi="Noto Sans" w:cs="Noto Sans"/>
          <w:sz w:val="18"/>
          <w:szCs w:val="18"/>
        </w:rPr>
        <w:t xml:space="preserve">.3 “Requisitos </w:t>
      </w:r>
      <w:r w:rsidR="003A3DB8">
        <w:rPr>
          <w:rFonts w:ascii="Noto Sans" w:hAnsi="Noto Sans" w:cs="Noto Sans"/>
          <w:sz w:val="18"/>
          <w:szCs w:val="18"/>
        </w:rPr>
        <w:t>para</w:t>
      </w:r>
      <w:r w:rsidRPr="00E802D1">
        <w:rPr>
          <w:rFonts w:ascii="Noto Sans" w:hAnsi="Noto Sans" w:cs="Noto Sans"/>
          <w:sz w:val="18"/>
          <w:szCs w:val="18"/>
        </w:rPr>
        <w:t xml:space="preserve"> los Bienes” y, de así corresponder, conforme lo especificado en la guía mecánica, que contiene los requerimientos eléctricos, mecánicos, hidráulicos, sanitarios, espacios físicos y en su caso, instalaciones especiales indicadas, así como de acuerdo con las condiciones del contrato, contemplando todas las acciones requeridas. </w:t>
      </w:r>
    </w:p>
    <w:p w14:paraId="56AAF5DD" w14:textId="76225AD0" w:rsidR="002058DC" w:rsidRPr="00E802D1" w:rsidRDefault="002058DC" w:rsidP="009732D2">
      <w:pPr>
        <w:pStyle w:val="Prrafodelista"/>
        <w:numPr>
          <w:ilvl w:val="0"/>
          <w:numId w:val="15"/>
        </w:numPr>
        <w:contextualSpacing w:val="0"/>
        <w:jc w:val="both"/>
        <w:rPr>
          <w:rFonts w:ascii="Noto Sans" w:hAnsi="Noto Sans" w:cs="Noto Sans"/>
          <w:sz w:val="18"/>
          <w:szCs w:val="18"/>
        </w:rPr>
      </w:pPr>
      <w:r w:rsidRPr="00E802D1">
        <w:rPr>
          <w:rFonts w:ascii="Noto Sans" w:hAnsi="Noto Sans" w:cs="Noto Sans"/>
          <w:sz w:val="18"/>
          <w:szCs w:val="18"/>
        </w:rPr>
        <w:t xml:space="preserve">Los servidores públicos por parte del Instituto, de forma conjunta con el representante facultado del Licitante adjudicado, verificarán todas y cada una de las características y especificaciones contenidas en el contrato, así como las descritas en la Descripción amplia y detallada de los bienes ofertados (Anexo No. </w:t>
      </w:r>
      <w:r w:rsidR="008A2C52">
        <w:rPr>
          <w:rFonts w:ascii="Noto Sans" w:hAnsi="Noto Sans" w:cs="Noto Sans"/>
          <w:sz w:val="18"/>
          <w:szCs w:val="18"/>
        </w:rPr>
        <w:t>4</w:t>
      </w:r>
      <w:r w:rsidRPr="00E802D1">
        <w:rPr>
          <w:rFonts w:ascii="Noto Sans" w:hAnsi="Noto Sans" w:cs="Noto Sans"/>
          <w:sz w:val="18"/>
          <w:szCs w:val="18"/>
        </w:rPr>
        <w:t>.1), incluyendo en su caso software, accesorios, hardware, etcétera, considerando las modificaciones que deriven de la(s) Junta(s) de Aclaraciones y demás apartados del referido instrumento legal, contra las que cuentan físicamente los bienes entregados.</w:t>
      </w:r>
    </w:p>
    <w:p w14:paraId="0B906947" w14:textId="18C9B2EF" w:rsidR="00060584" w:rsidRPr="00E802D1" w:rsidRDefault="002058DC" w:rsidP="009732D2">
      <w:pPr>
        <w:pStyle w:val="Prrafodelista"/>
        <w:numPr>
          <w:ilvl w:val="0"/>
          <w:numId w:val="15"/>
        </w:numPr>
        <w:contextualSpacing w:val="0"/>
        <w:jc w:val="both"/>
        <w:rPr>
          <w:rFonts w:ascii="Noto Sans" w:hAnsi="Noto Sans" w:cs="Noto Sans"/>
          <w:sz w:val="18"/>
          <w:szCs w:val="18"/>
        </w:rPr>
      </w:pPr>
      <w:r w:rsidRPr="00E802D1">
        <w:rPr>
          <w:rFonts w:ascii="Noto Sans" w:hAnsi="Noto Sans" w:cs="Noto Sans"/>
          <w:sz w:val="18"/>
          <w:szCs w:val="18"/>
        </w:rPr>
        <w:lastRenderedPageBreak/>
        <w:t xml:space="preserve">Para aquellos bienes que NO requieran “Desinstalación y/o Instalación” acorde a lo establecido en el Anexo No. </w:t>
      </w:r>
      <w:r w:rsidR="008A2C52">
        <w:rPr>
          <w:rFonts w:ascii="Noto Sans" w:hAnsi="Noto Sans" w:cs="Noto Sans"/>
          <w:sz w:val="18"/>
          <w:szCs w:val="18"/>
        </w:rPr>
        <w:t>3</w:t>
      </w:r>
      <w:r w:rsidRPr="00E802D1">
        <w:rPr>
          <w:rFonts w:ascii="Noto Sans" w:hAnsi="Noto Sans" w:cs="Noto Sans"/>
          <w:sz w:val="18"/>
          <w:szCs w:val="18"/>
        </w:rPr>
        <w:t xml:space="preserve">.3 “Requisitos </w:t>
      </w:r>
      <w:r w:rsidR="003A3DB8">
        <w:rPr>
          <w:rFonts w:ascii="Noto Sans" w:hAnsi="Noto Sans" w:cs="Noto Sans"/>
          <w:sz w:val="18"/>
          <w:szCs w:val="18"/>
        </w:rPr>
        <w:t>para</w:t>
      </w:r>
      <w:r w:rsidRPr="00E802D1">
        <w:rPr>
          <w:rFonts w:ascii="Noto Sans" w:hAnsi="Noto Sans" w:cs="Noto Sans"/>
          <w:sz w:val="18"/>
          <w:szCs w:val="18"/>
        </w:rPr>
        <w:t xml:space="preserve"> los Bienes”, los servidores públicos de la Unidad Médica de destino final de estos, en conjunto con el licitante adjudicado o quién este designe, verificarán el lugar de colocación y/o resguardo del bien, acorde a las necesidades de la unidad médica y harán la apertura y colocación del bien de manera adecuada</w:t>
      </w:r>
      <w:r w:rsidR="00060584" w:rsidRPr="00E802D1">
        <w:rPr>
          <w:rFonts w:ascii="Noto Sans" w:hAnsi="Noto Sans" w:cs="Noto Sans"/>
          <w:sz w:val="18"/>
          <w:szCs w:val="18"/>
        </w:rPr>
        <w:t>.</w:t>
      </w:r>
    </w:p>
    <w:p w14:paraId="3E23711B" w14:textId="77777777" w:rsidR="00060584" w:rsidRPr="00E802D1" w:rsidRDefault="00060584" w:rsidP="009732D2">
      <w:pPr>
        <w:jc w:val="both"/>
        <w:rPr>
          <w:rFonts w:ascii="Noto Sans" w:eastAsia="Calibri" w:hAnsi="Noto Sans" w:cs="Noto Sans"/>
          <w:sz w:val="18"/>
          <w:szCs w:val="18"/>
        </w:rPr>
      </w:pPr>
    </w:p>
    <w:p w14:paraId="70B6E801" w14:textId="77777777" w:rsidR="00060584" w:rsidRPr="00E802D1" w:rsidRDefault="00060584" w:rsidP="009732D2">
      <w:pPr>
        <w:pStyle w:val="Prrafodelista"/>
        <w:numPr>
          <w:ilvl w:val="0"/>
          <w:numId w:val="4"/>
        </w:numPr>
        <w:spacing w:after="200"/>
        <w:jc w:val="both"/>
        <w:rPr>
          <w:rFonts w:ascii="Noto Sans" w:eastAsia="Calibri" w:hAnsi="Noto Sans" w:cs="Noto Sans"/>
          <w:sz w:val="18"/>
          <w:szCs w:val="18"/>
        </w:rPr>
      </w:pPr>
      <w:r w:rsidRPr="00E802D1">
        <w:rPr>
          <w:rFonts w:ascii="Noto Sans" w:eastAsia="Calibri" w:hAnsi="Noto Sans" w:cs="Noto Sans"/>
          <w:sz w:val="18"/>
          <w:szCs w:val="18"/>
        </w:rPr>
        <w:t>Puesta en operación de los bienes:</w:t>
      </w:r>
    </w:p>
    <w:p w14:paraId="0368E2BD" w14:textId="77777777" w:rsidR="00060584" w:rsidRPr="00E802D1" w:rsidRDefault="00060584" w:rsidP="009732D2">
      <w:pPr>
        <w:pStyle w:val="Prrafodelista"/>
        <w:numPr>
          <w:ilvl w:val="0"/>
          <w:numId w:val="5"/>
        </w:numPr>
        <w:spacing w:after="200"/>
        <w:ind w:left="1276"/>
        <w:jc w:val="both"/>
        <w:rPr>
          <w:rFonts w:ascii="Noto Sans" w:eastAsia="Calibri" w:hAnsi="Noto Sans" w:cs="Noto Sans"/>
          <w:sz w:val="18"/>
          <w:szCs w:val="18"/>
        </w:rPr>
      </w:pPr>
      <w:r w:rsidRPr="00E802D1">
        <w:rPr>
          <w:rFonts w:ascii="Noto Sans" w:eastAsia="Calibri" w:hAnsi="Noto Sans" w:cs="Noto Sans"/>
          <w:sz w:val="18"/>
          <w:szCs w:val="18"/>
        </w:rPr>
        <w:t>Se procederá a la verificación del correcto funcionamiento y operación del bien instalado.</w:t>
      </w:r>
    </w:p>
    <w:p w14:paraId="69CF2C0C" w14:textId="77777777" w:rsidR="00060584" w:rsidRPr="00E802D1" w:rsidRDefault="00060584" w:rsidP="009732D2">
      <w:pPr>
        <w:pStyle w:val="Prrafodelista"/>
        <w:numPr>
          <w:ilvl w:val="0"/>
          <w:numId w:val="5"/>
        </w:numPr>
        <w:spacing w:after="200"/>
        <w:ind w:left="1276"/>
        <w:jc w:val="both"/>
        <w:rPr>
          <w:rFonts w:ascii="Noto Sans" w:eastAsia="Calibri" w:hAnsi="Noto Sans" w:cs="Noto Sans"/>
          <w:sz w:val="18"/>
          <w:szCs w:val="18"/>
        </w:rPr>
      </w:pPr>
      <w:r w:rsidRPr="00E802D1">
        <w:rPr>
          <w:rFonts w:ascii="Noto Sans" w:eastAsia="Calibri" w:hAnsi="Noto Sans" w:cs="Noto Sans"/>
          <w:sz w:val="18"/>
          <w:szCs w:val="18"/>
        </w:rPr>
        <w:t>En el caso de bienes que para su operación requieran de software, se comprobará que se encuentre configurado en idioma español, así como las etiquetas y dispositivos periféricos que se requieran para su ejecución.</w:t>
      </w:r>
    </w:p>
    <w:p w14:paraId="4BD9BBD3" w14:textId="77777777" w:rsidR="00060584" w:rsidRPr="00E802D1" w:rsidRDefault="00060584" w:rsidP="009732D2">
      <w:pPr>
        <w:pStyle w:val="Prrafodelista"/>
        <w:ind w:left="1276"/>
        <w:jc w:val="both"/>
        <w:rPr>
          <w:rFonts w:ascii="Noto Sans" w:eastAsia="Calibri" w:hAnsi="Noto Sans" w:cs="Noto Sans"/>
          <w:iCs/>
          <w:sz w:val="18"/>
          <w:szCs w:val="18"/>
        </w:rPr>
      </w:pPr>
    </w:p>
    <w:p w14:paraId="7B0763F7" w14:textId="77777777" w:rsidR="00060584" w:rsidRPr="00E802D1" w:rsidRDefault="00060584" w:rsidP="009732D2">
      <w:pPr>
        <w:pStyle w:val="Prrafodelista"/>
        <w:numPr>
          <w:ilvl w:val="0"/>
          <w:numId w:val="4"/>
        </w:numPr>
        <w:spacing w:after="200"/>
        <w:jc w:val="both"/>
        <w:rPr>
          <w:rFonts w:ascii="Noto Sans" w:eastAsia="Calibri" w:hAnsi="Noto Sans" w:cs="Noto Sans"/>
          <w:sz w:val="18"/>
          <w:szCs w:val="18"/>
        </w:rPr>
      </w:pPr>
      <w:r w:rsidRPr="00E802D1">
        <w:rPr>
          <w:rFonts w:ascii="Noto Sans" w:eastAsia="Calibri" w:hAnsi="Noto Sans" w:cs="Noto Sans"/>
          <w:sz w:val="18"/>
          <w:szCs w:val="18"/>
        </w:rPr>
        <w:t>Capacitación de los bienes:</w:t>
      </w:r>
    </w:p>
    <w:p w14:paraId="54216404" w14:textId="77777777" w:rsidR="00060584" w:rsidRPr="00E802D1" w:rsidRDefault="00060584" w:rsidP="009732D2">
      <w:pPr>
        <w:pStyle w:val="Prrafodelista"/>
        <w:numPr>
          <w:ilvl w:val="0"/>
          <w:numId w:val="5"/>
        </w:numPr>
        <w:spacing w:after="200"/>
        <w:ind w:left="1276"/>
        <w:jc w:val="both"/>
        <w:rPr>
          <w:rFonts w:ascii="Noto Sans" w:eastAsia="Calibri" w:hAnsi="Noto Sans" w:cs="Noto Sans"/>
          <w:sz w:val="18"/>
          <w:szCs w:val="18"/>
          <w:lang w:val="es-ES"/>
        </w:rPr>
      </w:pPr>
      <w:r w:rsidRPr="00E802D1">
        <w:rPr>
          <w:rFonts w:ascii="Noto Sans" w:eastAsia="Calibri" w:hAnsi="Noto Sans" w:cs="Noto Sans"/>
          <w:sz w:val="18"/>
          <w:szCs w:val="18"/>
          <w:lang w:val="es-ES"/>
        </w:rPr>
        <w:t>Se verificará el cumplimiento del programa de capacitación conforme a lo solicitado en los presentes Términos y Condiciones, que haya contemplado todas las funciones y características del bien adquirido, cambio y reemplazo de consumibles, así como mantenimientos periódicos por parte del usuario para el buen manejo y aprovechamiento del bien, a entera satisfacción del Instituto.</w:t>
      </w:r>
    </w:p>
    <w:p w14:paraId="2006D767" w14:textId="77777777" w:rsidR="00060584" w:rsidRPr="00E802D1" w:rsidRDefault="00060584" w:rsidP="009732D2">
      <w:pPr>
        <w:pStyle w:val="Prrafodelista"/>
        <w:spacing w:after="200"/>
        <w:jc w:val="both"/>
        <w:rPr>
          <w:rFonts w:ascii="Noto Sans" w:eastAsia="Calibri" w:hAnsi="Noto Sans" w:cs="Noto Sans"/>
          <w:sz w:val="18"/>
          <w:szCs w:val="18"/>
        </w:rPr>
      </w:pPr>
    </w:p>
    <w:p w14:paraId="41825E1D" w14:textId="77777777" w:rsidR="00060584" w:rsidRPr="00E802D1" w:rsidRDefault="00060584" w:rsidP="009732D2">
      <w:pPr>
        <w:pStyle w:val="Prrafodelista"/>
        <w:numPr>
          <w:ilvl w:val="0"/>
          <w:numId w:val="4"/>
        </w:numPr>
        <w:spacing w:after="200"/>
        <w:jc w:val="both"/>
        <w:rPr>
          <w:rFonts w:ascii="Noto Sans" w:eastAsia="Calibri" w:hAnsi="Noto Sans" w:cs="Noto Sans"/>
          <w:sz w:val="18"/>
          <w:szCs w:val="18"/>
        </w:rPr>
      </w:pPr>
      <w:r w:rsidRPr="00E802D1">
        <w:rPr>
          <w:rFonts w:ascii="Noto Sans" w:eastAsia="Calibri" w:hAnsi="Noto Sans" w:cs="Noto Sans"/>
          <w:sz w:val="18"/>
          <w:szCs w:val="18"/>
        </w:rPr>
        <w:t>El personal de la Unidad Médica de que se trate, designado por el responsable administrativo de la misma Unidad Médica y/o Administrador de Contrato, recibirá la información de operación y servicio de los bienes recibidos, así como licenciamientos de software, aplicativos de configuración y claves de acceso del equipo para uso irrestricto del Instituto, debiendo corresponder por lo menos a lo que a continuación se describe:</w:t>
      </w:r>
    </w:p>
    <w:p w14:paraId="04C59E1B" w14:textId="55E9FCFE" w:rsidR="00F85FBA" w:rsidRPr="00E802D1" w:rsidRDefault="00060584" w:rsidP="009732D2">
      <w:pPr>
        <w:pStyle w:val="Prrafodelista"/>
        <w:numPr>
          <w:ilvl w:val="0"/>
          <w:numId w:val="5"/>
        </w:numPr>
        <w:spacing w:after="200"/>
        <w:ind w:left="1276"/>
        <w:jc w:val="both"/>
        <w:rPr>
          <w:rFonts w:ascii="Noto Sans" w:eastAsia="Calibri" w:hAnsi="Noto Sans" w:cs="Noto Sans"/>
          <w:sz w:val="18"/>
          <w:szCs w:val="18"/>
        </w:rPr>
      </w:pPr>
      <w:bookmarkStart w:id="70" w:name="_Hlk187400102"/>
      <w:bookmarkStart w:id="71" w:name="_Hlk184663284"/>
      <w:r w:rsidRPr="00E802D1">
        <w:rPr>
          <w:rFonts w:ascii="Noto Sans" w:eastAsia="Calibri" w:hAnsi="Noto Sans" w:cs="Noto Sans"/>
          <w:sz w:val="18"/>
          <w:szCs w:val="18"/>
        </w:rPr>
        <w:t xml:space="preserve">Dos juegos de manuales de operación del equipo principal y de sus equipos accesorios para </w:t>
      </w:r>
      <w:r w:rsidR="00F85FBA" w:rsidRPr="00E802D1">
        <w:rPr>
          <w:rFonts w:ascii="Noto Sans" w:eastAsia="Calibri" w:hAnsi="Noto Sans" w:cs="Noto Sans"/>
          <w:sz w:val="18"/>
          <w:szCs w:val="18"/>
        </w:rPr>
        <w:t>el</w:t>
      </w:r>
      <w:r w:rsidRPr="00E802D1">
        <w:rPr>
          <w:rFonts w:ascii="Noto Sans" w:eastAsia="Calibri" w:hAnsi="Noto Sans" w:cs="Noto Sans"/>
          <w:sz w:val="18"/>
          <w:szCs w:val="18"/>
        </w:rPr>
        <w:t xml:space="preserve"> Área usuaria de la unidad,</w:t>
      </w:r>
      <w:r w:rsidR="00F85FBA" w:rsidRPr="00E802D1">
        <w:rPr>
          <w:rFonts w:ascii="Noto Sans" w:eastAsia="Calibri" w:hAnsi="Noto Sans" w:cs="Noto Sans"/>
          <w:sz w:val="18"/>
          <w:szCs w:val="18"/>
        </w:rPr>
        <w:t xml:space="preserve"> pudiendo entregar la información en </w:t>
      </w:r>
      <w:r w:rsidR="004F29A6" w:rsidRPr="00E802D1">
        <w:rPr>
          <w:rFonts w:ascii="Noto Sans" w:eastAsia="Calibri" w:hAnsi="Noto Sans" w:cs="Noto Sans"/>
          <w:sz w:val="18"/>
          <w:szCs w:val="18"/>
        </w:rPr>
        <w:t>formato digital en USB</w:t>
      </w:r>
      <w:r w:rsidR="00F85FBA" w:rsidRPr="00E802D1">
        <w:rPr>
          <w:rFonts w:ascii="Noto Sans" w:eastAsia="Calibri" w:hAnsi="Noto Sans" w:cs="Noto Sans"/>
          <w:sz w:val="18"/>
          <w:szCs w:val="18"/>
        </w:rPr>
        <w:t xml:space="preserve"> o, en su caso, impreso</w:t>
      </w:r>
      <w:r w:rsidRPr="00E802D1">
        <w:rPr>
          <w:rFonts w:ascii="Noto Sans" w:eastAsia="Calibri" w:hAnsi="Noto Sans" w:cs="Noto Sans"/>
          <w:sz w:val="18"/>
          <w:szCs w:val="18"/>
        </w:rPr>
        <w:t xml:space="preserve"> </w:t>
      </w:r>
      <w:r w:rsidR="00F85FBA" w:rsidRPr="00E802D1">
        <w:rPr>
          <w:rFonts w:ascii="Noto Sans" w:eastAsia="Calibri" w:hAnsi="Noto Sans" w:cs="Noto Sans"/>
          <w:sz w:val="18"/>
          <w:szCs w:val="18"/>
        </w:rPr>
        <w:t xml:space="preserve">y deberá estar </w:t>
      </w:r>
      <w:r w:rsidRPr="00E802D1">
        <w:rPr>
          <w:rFonts w:ascii="Noto Sans" w:eastAsia="Calibri" w:hAnsi="Noto Sans" w:cs="Noto Sans"/>
          <w:sz w:val="18"/>
          <w:szCs w:val="18"/>
        </w:rPr>
        <w:t>en idioma español</w:t>
      </w:r>
      <w:r w:rsidR="00F85FBA" w:rsidRPr="00E802D1">
        <w:rPr>
          <w:rFonts w:ascii="Noto Sans" w:eastAsia="Calibri" w:hAnsi="Noto Sans" w:cs="Noto Sans"/>
          <w:sz w:val="18"/>
          <w:szCs w:val="18"/>
        </w:rPr>
        <w:t>.</w:t>
      </w:r>
    </w:p>
    <w:p w14:paraId="28011044" w14:textId="450051D5" w:rsidR="00060584" w:rsidRPr="00E802D1" w:rsidRDefault="00060584" w:rsidP="009732D2">
      <w:pPr>
        <w:pStyle w:val="Prrafodelista"/>
        <w:numPr>
          <w:ilvl w:val="0"/>
          <w:numId w:val="5"/>
        </w:numPr>
        <w:spacing w:after="200"/>
        <w:ind w:left="1276"/>
        <w:jc w:val="both"/>
        <w:rPr>
          <w:rFonts w:ascii="Noto Sans" w:eastAsia="Calibri" w:hAnsi="Noto Sans" w:cs="Noto Sans"/>
          <w:sz w:val="18"/>
          <w:szCs w:val="18"/>
        </w:rPr>
      </w:pPr>
      <w:r w:rsidRPr="00E802D1">
        <w:rPr>
          <w:rFonts w:ascii="Noto Sans" w:eastAsia="Calibri" w:hAnsi="Noto Sans" w:cs="Noto Sans"/>
          <w:sz w:val="18"/>
          <w:szCs w:val="18"/>
        </w:rPr>
        <w:t>Un juego de manuales de operación del equipo principal y de sus equipos accesorios, para el Área de conservación de la unidad</w:t>
      </w:r>
      <w:r w:rsidR="00F85FBA" w:rsidRPr="00E802D1">
        <w:rPr>
          <w:rFonts w:ascii="Noto Sans" w:eastAsia="Calibri" w:hAnsi="Noto Sans" w:cs="Noto Sans"/>
          <w:sz w:val="18"/>
          <w:szCs w:val="18"/>
        </w:rPr>
        <w:t xml:space="preserve">, pudiendo entregar la información en </w:t>
      </w:r>
      <w:r w:rsidR="004F29A6" w:rsidRPr="00E802D1">
        <w:rPr>
          <w:rFonts w:ascii="Noto Sans" w:eastAsia="Calibri" w:hAnsi="Noto Sans" w:cs="Noto Sans"/>
          <w:sz w:val="18"/>
          <w:szCs w:val="18"/>
        </w:rPr>
        <w:t>formato digital en USB</w:t>
      </w:r>
      <w:r w:rsidR="00F85FBA" w:rsidRPr="00E802D1">
        <w:rPr>
          <w:rFonts w:ascii="Noto Sans" w:eastAsia="Calibri" w:hAnsi="Noto Sans" w:cs="Noto Sans"/>
          <w:sz w:val="18"/>
          <w:szCs w:val="18"/>
        </w:rPr>
        <w:t xml:space="preserve"> o, en su caso, impreso y deberá estar en idioma español.</w:t>
      </w:r>
      <w:r w:rsidRPr="00E802D1">
        <w:rPr>
          <w:rFonts w:ascii="Noto Sans" w:eastAsia="Calibri" w:hAnsi="Noto Sans" w:cs="Noto Sans"/>
          <w:sz w:val="18"/>
          <w:szCs w:val="18"/>
        </w:rPr>
        <w:t xml:space="preserve"> </w:t>
      </w:r>
    </w:p>
    <w:p w14:paraId="4BD9BA53" w14:textId="79F6653E" w:rsidR="00060584" w:rsidRPr="00E802D1" w:rsidRDefault="00060584" w:rsidP="009732D2">
      <w:pPr>
        <w:pStyle w:val="Prrafodelista"/>
        <w:numPr>
          <w:ilvl w:val="0"/>
          <w:numId w:val="5"/>
        </w:numPr>
        <w:spacing w:after="200"/>
        <w:ind w:left="1276"/>
        <w:jc w:val="both"/>
        <w:rPr>
          <w:rFonts w:ascii="Noto Sans" w:eastAsia="Calibri" w:hAnsi="Noto Sans" w:cs="Noto Sans"/>
          <w:sz w:val="18"/>
          <w:szCs w:val="18"/>
        </w:rPr>
      </w:pPr>
      <w:r w:rsidRPr="00E802D1">
        <w:rPr>
          <w:rFonts w:ascii="Noto Sans" w:eastAsia="Calibri" w:hAnsi="Noto Sans" w:cs="Noto Sans"/>
          <w:sz w:val="18"/>
          <w:szCs w:val="18"/>
        </w:rPr>
        <w:t>Un juego de manuales de servicio completo del equipo principal y de sus equipos accesorios para el Área de conservación de la unidad</w:t>
      </w:r>
      <w:r w:rsidR="00F85FBA" w:rsidRPr="00E802D1">
        <w:rPr>
          <w:rFonts w:ascii="Noto Sans" w:eastAsia="Calibri" w:hAnsi="Noto Sans" w:cs="Noto Sans"/>
          <w:sz w:val="18"/>
          <w:szCs w:val="18"/>
        </w:rPr>
        <w:t xml:space="preserve">, pudiendo entregar la información en </w:t>
      </w:r>
      <w:r w:rsidR="004F29A6" w:rsidRPr="00E802D1">
        <w:rPr>
          <w:rFonts w:ascii="Noto Sans" w:eastAsia="Calibri" w:hAnsi="Noto Sans" w:cs="Noto Sans"/>
          <w:sz w:val="18"/>
          <w:szCs w:val="18"/>
        </w:rPr>
        <w:t>formato digital en USB</w:t>
      </w:r>
      <w:r w:rsidR="00F85FBA" w:rsidRPr="00E802D1">
        <w:rPr>
          <w:rFonts w:ascii="Noto Sans" w:eastAsia="Calibri" w:hAnsi="Noto Sans" w:cs="Noto Sans"/>
          <w:sz w:val="18"/>
          <w:szCs w:val="18"/>
        </w:rPr>
        <w:t xml:space="preserve"> o, en su caso, impreso y deberá estar en idioma español.</w:t>
      </w:r>
      <w:r w:rsidRPr="00E802D1">
        <w:rPr>
          <w:rFonts w:ascii="Noto Sans" w:eastAsia="Calibri" w:hAnsi="Noto Sans" w:cs="Noto Sans"/>
          <w:sz w:val="18"/>
          <w:szCs w:val="18"/>
        </w:rPr>
        <w:t xml:space="preserve"> </w:t>
      </w:r>
    </w:p>
    <w:p w14:paraId="7ACDCFC6" w14:textId="45D6D0AB" w:rsidR="00060584" w:rsidRPr="00E802D1" w:rsidRDefault="00060584" w:rsidP="009732D2">
      <w:pPr>
        <w:pStyle w:val="Prrafodelista"/>
        <w:numPr>
          <w:ilvl w:val="0"/>
          <w:numId w:val="5"/>
        </w:numPr>
        <w:spacing w:after="200"/>
        <w:ind w:left="1276"/>
        <w:jc w:val="both"/>
        <w:rPr>
          <w:rFonts w:ascii="Noto Sans" w:eastAsia="Calibri" w:hAnsi="Noto Sans" w:cs="Noto Sans"/>
          <w:sz w:val="18"/>
          <w:szCs w:val="18"/>
        </w:rPr>
      </w:pPr>
      <w:r w:rsidRPr="00E802D1">
        <w:rPr>
          <w:rFonts w:ascii="Noto Sans" w:eastAsia="Calibri" w:hAnsi="Noto Sans" w:cs="Noto Sans"/>
          <w:sz w:val="18"/>
          <w:szCs w:val="18"/>
        </w:rPr>
        <w:t xml:space="preserve">Un juego de manuales de operación del equipo principal y de sus equipos, para </w:t>
      </w:r>
      <w:r w:rsidR="00F85FBA" w:rsidRPr="00E802D1">
        <w:rPr>
          <w:rFonts w:ascii="Noto Sans" w:eastAsia="Calibri" w:hAnsi="Noto Sans" w:cs="Noto Sans"/>
          <w:sz w:val="18"/>
          <w:szCs w:val="18"/>
        </w:rPr>
        <w:t xml:space="preserve">la Jefatura de División de </w:t>
      </w:r>
      <w:r w:rsidRPr="00E802D1">
        <w:rPr>
          <w:rFonts w:ascii="Noto Sans" w:eastAsia="Calibri" w:hAnsi="Noto Sans" w:cs="Noto Sans"/>
          <w:sz w:val="18"/>
          <w:szCs w:val="18"/>
        </w:rPr>
        <w:t xml:space="preserve">Ingeniería Biomédica de la </w:t>
      </w:r>
      <w:r w:rsidR="00F85FBA" w:rsidRPr="00E802D1">
        <w:rPr>
          <w:rFonts w:ascii="Noto Sans" w:eastAsia="Calibri" w:hAnsi="Noto Sans" w:cs="Noto Sans"/>
          <w:sz w:val="18"/>
          <w:szCs w:val="18"/>
        </w:rPr>
        <w:t xml:space="preserve">UMAE </w:t>
      </w:r>
      <w:r w:rsidRPr="00E802D1">
        <w:rPr>
          <w:rFonts w:ascii="Noto Sans" w:eastAsia="Calibri" w:hAnsi="Noto Sans" w:cs="Noto Sans"/>
          <w:sz w:val="18"/>
          <w:szCs w:val="18"/>
        </w:rPr>
        <w:t xml:space="preserve">o </w:t>
      </w:r>
      <w:r w:rsidR="00F85FBA" w:rsidRPr="00E802D1">
        <w:rPr>
          <w:rFonts w:ascii="Noto Sans" w:eastAsia="Calibri" w:hAnsi="Noto Sans" w:cs="Noto Sans"/>
          <w:sz w:val="18"/>
          <w:szCs w:val="18"/>
        </w:rPr>
        <w:t xml:space="preserve">el área de Ingeniería Biomédica del OOAD, pudiendo entregar la información en </w:t>
      </w:r>
      <w:r w:rsidR="004F29A6" w:rsidRPr="00E802D1">
        <w:rPr>
          <w:rFonts w:ascii="Noto Sans" w:eastAsia="Calibri" w:hAnsi="Noto Sans" w:cs="Noto Sans"/>
          <w:sz w:val="18"/>
          <w:szCs w:val="18"/>
        </w:rPr>
        <w:t>formato digital en USB</w:t>
      </w:r>
      <w:r w:rsidR="00F85FBA" w:rsidRPr="00E802D1">
        <w:rPr>
          <w:rFonts w:ascii="Noto Sans" w:eastAsia="Calibri" w:hAnsi="Noto Sans" w:cs="Noto Sans"/>
          <w:sz w:val="18"/>
          <w:szCs w:val="18"/>
        </w:rPr>
        <w:t xml:space="preserve"> o, en su caso, impreso y deberá estar en idioma español</w:t>
      </w:r>
      <w:r w:rsidRPr="00E802D1">
        <w:rPr>
          <w:rFonts w:ascii="Noto Sans" w:eastAsia="Calibri" w:hAnsi="Noto Sans" w:cs="Noto Sans"/>
          <w:sz w:val="18"/>
          <w:szCs w:val="18"/>
        </w:rPr>
        <w:t>.</w:t>
      </w:r>
    </w:p>
    <w:p w14:paraId="44A8E607" w14:textId="493E8C5A" w:rsidR="00060584" w:rsidRPr="00E802D1" w:rsidRDefault="00060584" w:rsidP="009732D2">
      <w:pPr>
        <w:pStyle w:val="Prrafodelista"/>
        <w:numPr>
          <w:ilvl w:val="0"/>
          <w:numId w:val="5"/>
        </w:numPr>
        <w:spacing w:after="200"/>
        <w:ind w:left="1276"/>
        <w:jc w:val="both"/>
        <w:rPr>
          <w:rFonts w:ascii="Noto Sans" w:eastAsia="Calibri" w:hAnsi="Noto Sans" w:cs="Noto Sans"/>
          <w:sz w:val="18"/>
          <w:szCs w:val="18"/>
        </w:rPr>
      </w:pPr>
      <w:r w:rsidRPr="00E802D1">
        <w:rPr>
          <w:rFonts w:ascii="Noto Sans" w:eastAsia="Calibri" w:hAnsi="Noto Sans" w:cs="Noto Sans"/>
          <w:sz w:val="18"/>
          <w:szCs w:val="18"/>
        </w:rPr>
        <w:t xml:space="preserve">Un juego de manuales de servicio completo del equipo principal y de sus equipos, </w:t>
      </w:r>
      <w:r w:rsidR="00F85FBA" w:rsidRPr="00E802D1">
        <w:rPr>
          <w:rFonts w:ascii="Noto Sans" w:eastAsia="Calibri" w:hAnsi="Noto Sans" w:cs="Noto Sans"/>
          <w:sz w:val="18"/>
          <w:szCs w:val="18"/>
        </w:rPr>
        <w:t xml:space="preserve">para la Jefatura de División de Ingeniería Biomédica de la UMAE o el área de Ingeniería Biomédica del OOAD, pudiendo entregar la información en </w:t>
      </w:r>
      <w:r w:rsidR="004F29A6" w:rsidRPr="00E802D1">
        <w:rPr>
          <w:rFonts w:ascii="Noto Sans" w:eastAsia="Calibri" w:hAnsi="Noto Sans" w:cs="Noto Sans"/>
          <w:sz w:val="18"/>
          <w:szCs w:val="18"/>
        </w:rPr>
        <w:t>formato digital en USB</w:t>
      </w:r>
      <w:r w:rsidR="00F85FBA" w:rsidRPr="00E802D1">
        <w:rPr>
          <w:rFonts w:ascii="Noto Sans" w:eastAsia="Calibri" w:hAnsi="Noto Sans" w:cs="Noto Sans"/>
          <w:sz w:val="18"/>
          <w:szCs w:val="18"/>
        </w:rPr>
        <w:t xml:space="preserve"> o, en su caso, impreso y deberá estar en idioma español.</w:t>
      </w:r>
    </w:p>
    <w:p w14:paraId="1E8D6134" w14:textId="286B453F" w:rsidR="00060584" w:rsidRPr="00E802D1" w:rsidRDefault="00F85FBA" w:rsidP="009732D2">
      <w:pPr>
        <w:pStyle w:val="Prrafodelista"/>
        <w:numPr>
          <w:ilvl w:val="0"/>
          <w:numId w:val="5"/>
        </w:numPr>
        <w:spacing w:after="200"/>
        <w:ind w:left="1276"/>
        <w:jc w:val="both"/>
        <w:rPr>
          <w:rFonts w:ascii="Noto Sans" w:eastAsia="Calibri" w:hAnsi="Noto Sans" w:cs="Noto Sans"/>
          <w:sz w:val="18"/>
          <w:szCs w:val="18"/>
        </w:rPr>
      </w:pPr>
      <w:r w:rsidRPr="00E802D1">
        <w:rPr>
          <w:rFonts w:ascii="Noto Sans" w:eastAsia="Calibri" w:hAnsi="Noto Sans" w:cs="Noto Sans"/>
          <w:sz w:val="18"/>
          <w:szCs w:val="18"/>
        </w:rPr>
        <w:lastRenderedPageBreak/>
        <w:t>Un</w:t>
      </w:r>
      <w:r w:rsidR="00060584" w:rsidRPr="00E802D1">
        <w:rPr>
          <w:rFonts w:ascii="Noto Sans" w:eastAsia="Calibri" w:hAnsi="Noto Sans" w:cs="Noto Sans"/>
          <w:sz w:val="18"/>
          <w:szCs w:val="18"/>
        </w:rPr>
        <w:t xml:space="preserve"> juego de software, aplicativos de configuración y claves de acceso del equipo principal y de sus equipos accesorios para el Área de </w:t>
      </w:r>
      <w:r w:rsidR="0019064B" w:rsidRPr="00E802D1">
        <w:rPr>
          <w:rFonts w:ascii="Noto Sans" w:eastAsia="Calibri" w:hAnsi="Noto Sans" w:cs="Noto Sans"/>
          <w:sz w:val="18"/>
          <w:szCs w:val="18"/>
        </w:rPr>
        <w:t>C</w:t>
      </w:r>
      <w:r w:rsidR="00060584" w:rsidRPr="00E802D1">
        <w:rPr>
          <w:rFonts w:ascii="Noto Sans" w:eastAsia="Calibri" w:hAnsi="Noto Sans" w:cs="Noto Sans"/>
          <w:sz w:val="18"/>
          <w:szCs w:val="18"/>
        </w:rPr>
        <w:t xml:space="preserve">onservación de la </w:t>
      </w:r>
      <w:r w:rsidR="0019064B" w:rsidRPr="00E802D1">
        <w:rPr>
          <w:rFonts w:ascii="Noto Sans" w:eastAsia="Calibri" w:hAnsi="Noto Sans" w:cs="Noto Sans"/>
          <w:sz w:val="18"/>
          <w:szCs w:val="18"/>
        </w:rPr>
        <w:t>U</w:t>
      </w:r>
      <w:r w:rsidR="00060584" w:rsidRPr="00E802D1">
        <w:rPr>
          <w:rFonts w:ascii="Noto Sans" w:eastAsia="Calibri" w:hAnsi="Noto Sans" w:cs="Noto Sans"/>
          <w:sz w:val="18"/>
          <w:szCs w:val="18"/>
        </w:rPr>
        <w:t>nidad</w:t>
      </w:r>
      <w:r w:rsidR="0019064B" w:rsidRPr="00E802D1">
        <w:rPr>
          <w:rFonts w:ascii="Noto Sans" w:eastAsia="Calibri" w:hAnsi="Noto Sans" w:cs="Noto Sans"/>
          <w:sz w:val="18"/>
          <w:szCs w:val="18"/>
        </w:rPr>
        <w:t xml:space="preserve"> de destino final de los bienes</w:t>
      </w:r>
      <w:r w:rsidR="00060584" w:rsidRPr="00E802D1">
        <w:rPr>
          <w:rFonts w:ascii="Noto Sans" w:eastAsia="Calibri" w:hAnsi="Noto Sans" w:cs="Noto Sans"/>
          <w:sz w:val="18"/>
          <w:szCs w:val="18"/>
        </w:rPr>
        <w:t>, en idioma español (de los equipos que así lo requieran).</w:t>
      </w:r>
    </w:p>
    <w:p w14:paraId="30D6C662" w14:textId="27BD2337" w:rsidR="00060584" w:rsidRPr="00E802D1" w:rsidRDefault="00060584" w:rsidP="009732D2">
      <w:pPr>
        <w:pStyle w:val="Prrafodelista"/>
        <w:numPr>
          <w:ilvl w:val="0"/>
          <w:numId w:val="5"/>
        </w:numPr>
        <w:spacing w:after="200"/>
        <w:ind w:left="1276"/>
        <w:jc w:val="both"/>
        <w:rPr>
          <w:rFonts w:ascii="Noto Sans" w:eastAsia="Calibri" w:hAnsi="Noto Sans" w:cs="Noto Sans"/>
          <w:sz w:val="18"/>
          <w:szCs w:val="18"/>
        </w:rPr>
      </w:pPr>
      <w:r w:rsidRPr="00E802D1">
        <w:rPr>
          <w:rFonts w:ascii="Noto Sans" w:eastAsia="Calibri" w:hAnsi="Noto Sans" w:cs="Noto Sans"/>
          <w:sz w:val="18"/>
          <w:szCs w:val="18"/>
        </w:rPr>
        <w:t xml:space="preserve">Un juego de software, aplicativos de configuración y claves de acceso del equipo principal y de sus equipos accesorios para </w:t>
      </w:r>
      <w:r w:rsidR="00F85FBA" w:rsidRPr="00E802D1">
        <w:rPr>
          <w:rFonts w:ascii="Noto Sans" w:eastAsia="Calibri" w:hAnsi="Noto Sans" w:cs="Noto Sans"/>
          <w:sz w:val="18"/>
          <w:szCs w:val="18"/>
        </w:rPr>
        <w:t>la Jefatura de División de Ingeniería Biomédica de la UMAE o el área de Ingeniería Biomédica del OOAD</w:t>
      </w:r>
      <w:r w:rsidRPr="00E802D1">
        <w:rPr>
          <w:rFonts w:ascii="Noto Sans" w:eastAsia="Calibri" w:hAnsi="Noto Sans" w:cs="Noto Sans"/>
          <w:sz w:val="18"/>
          <w:szCs w:val="18"/>
        </w:rPr>
        <w:t>, en idioma español (de los equipos que así lo requieran).</w:t>
      </w:r>
      <w:bookmarkEnd w:id="70"/>
    </w:p>
    <w:bookmarkEnd w:id="71"/>
    <w:p w14:paraId="3A8563CF" w14:textId="77777777" w:rsidR="00060584" w:rsidRPr="00E802D1" w:rsidRDefault="00060584" w:rsidP="009732D2">
      <w:pPr>
        <w:spacing w:after="200"/>
        <w:jc w:val="both"/>
        <w:rPr>
          <w:rFonts w:ascii="Noto Sans" w:eastAsia="Calibri" w:hAnsi="Noto Sans" w:cs="Noto Sans"/>
          <w:sz w:val="18"/>
          <w:szCs w:val="18"/>
        </w:rPr>
      </w:pPr>
      <w:r w:rsidRPr="00E802D1">
        <w:rPr>
          <w:rFonts w:ascii="Noto Sans" w:eastAsia="Calibri" w:hAnsi="Noto Sans" w:cs="Noto Sans"/>
          <w:sz w:val="18"/>
          <w:szCs w:val="18"/>
        </w:rPr>
        <w:t>El importe de los costos por el envío, maniobra de carga, descarga, e instalación correrán a cuenta del licitante adjudicado por lo que formarán parte del valor de las proposiciones económicas a presentar. El personal del Instituto intervendrá únicamente en la identificación y guía del espacio en el que los equipos deberán ubicarse.</w:t>
      </w:r>
    </w:p>
    <w:p w14:paraId="2A52DD9C" w14:textId="77777777" w:rsidR="00060584" w:rsidRPr="00E802D1" w:rsidRDefault="00060584" w:rsidP="009732D2">
      <w:pPr>
        <w:spacing w:after="200"/>
        <w:jc w:val="both"/>
        <w:rPr>
          <w:rFonts w:ascii="Noto Sans" w:eastAsia="Calibri" w:hAnsi="Noto Sans" w:cs="Noto Sans"/>
          <w:sz w:val="18"/>
          <w:szCs w:val="18"/>
        </w:rPr>
      </w:pPr>
      <w:r w:rsidRPr="00E802D1">
        <w:rPr>
          <w:rFonts w:ascii="Noto Sans" w:eastAsia="Calibri" w:hAnsi="Noto Sans" w:cs="Noto Sans"/>
          <w:sz w:val="18"/>
          <w:szCs w:val="18"/>
        </w:rPr>
        <w:t>El (Los) licitante(s) adjudicado(s) deberá(n) hacer entrega de las licencias permanentes liberadas del software, aplicativos de configuración y claves de acceso del equipo para uso irrestricto del Instituto, de los equipos que así lo requieran, sin costo adicional para el Instituto.</w:t>
      </w:r>
    </w:p>
    <w:p w14:paraId="480C623E" w14:textId="01AC070D" w:rsidR="00060584" w:rsidRPr="00E802D1" w:rsidRDefault="00060584" w:rsidP="009732D2">
      <w:pPr>
        <w:spacing w:after="200"/>
        <w:jc w:val="both"/>
        <w:rPr>
          <w:rFonts w:ascii="Noto Sans" w:eastAsia="Calibri" w:hAnsi="Noto Sans" w:cs="Noto Sans"/>
          <w:sz w:val="18"/>
          <w:szCs w:val="18"/>
        </w:rPr>
      </w:pPr>
      <w:r w:rsidRPr="00E802D1">
        <w:rPr>
          <w:rFonts w:ascii="Noto Sans" w:eastAsia="Calibri" w:hAnsi="Noto Sans" w:cs="Noto Sans"/>
          <w:sz w:val="18"/>
          <w:szCs w:val="18"/>
        </w:rPr>
        <w:t xml:space="preserve">En caso de detectarse algún incumplimiento o circunstancia que impida la recepción a entera satisfacción del Instituto, imputable al licitante adjudicado, de acuerdo con lo establecido en el contrato que ampara la adquisición del bien, </w:t>
      </w:r>
      <w:r w:rsidR="00E13322" w:rsidRPr="00E802D1">
        <w:rPr>
          <w:rFonts w:ascii="Noto Sans" w:eastAsia="Calibri" w:hAnsi="Noto Sans" w:cs="Noto Sans"/>
          <w:sz w:val="18"/>
          <w:szCs w:val="18"/>
        </w:rPr>
        <w:t xml:space="preserve">el Administrador del Contrato </w:t>
      </w:r>
      <w:r w:rsidRPr="00E802D1">
        <w:rPr>
          <w:rFonts w:ascii="Noto Sans" w:eastAsia="Calibri" w:hAnsi="Noto Sans" w:cs="Noto Sans"/>
          <w:sz w:val="18"/>
          <w:szCs w:val="18"/>
        </w:rPr>
        <w:t xml:space="preserve">deberá proceder al levantamiento del Anexo No. </w:t>
      </w:r>
      <w:r w:rsidR="008A2C52">
        <w:rPr>
          <w:rFonts w:ascii="Noto Sans" w:eastAsia="Calibri" w:hAnsi="Noto Sans" w:cs="Noto Sans"/>
          <w:sz w:val="18"/>
          <w:szCs w:val="18"/>
        </w:rPr>
        <w:t>4</w:t>
      </w:r>
      <w:r w:rsidRPr="00E802D1">
        <w:rPr>
          <w:rFonts w:ascii="Noto Sans" w:eastAsia="Calibri" w:hAnsi="Noto Sans" w:cs="Noto Sans"/>
          <w:sz w:val="18"/>
          <w:szCs w:val="18"/>
        </w:rPr>
        <w:t>.</w:t>
      </w:r>
      <w:r w:rsidR="006043F4" w:rsidRPr="00E802D1">
        <w:rPr>
          <w:rFonts w:ascii="Noto Sans" w:eastAsia="Calibri" w:hAnsi="Noto Sans" w:cs="Noto Sans"/>
          <w:sz w:val="18"/>
          <w:szCs w:val="18"/>
        </w:rPr>
        <w:t>7</w:t>
      </w:r>
      <w:r w:rsidR="00D4279E">
        <w:rPr>
          <w:rFonts w:ascii="Noto Sans" w:eastAsia="Calibri" w:hAnsi="Noto Sans" w:cs="Noto Sans"/>
          <w:sz w:val="18"/>
          <w:szCs w:val="18"/>
        </w:rPr>
        <w:t xml:space="preserve"> correspondiente al</w:t>
      </w:r>
      <w:r w:rsidR="006043F4" w:rsidRPr="00E802D1">
        <w:rPr>
          <w:rFonts w:ascii="Noto Sans" w:eastAsia="Calibri" w:hAnsi="Noto Sans" w:cs="Noto Sans"/>
          <w:sz w:val="18"/>
          <w:szCs w:val="18"/>
        </w:rPr>
        <w:t xml:space="preserve"> </w:t>
      </w:r>
      <w:r w:rsidRPr="00E802D1">
        <w:rPr>
          <w:rFonts w:ascii="Noto Sans" w:eastAsia="Calibri" w:hAnsi="Noto Sans" w:cs="Noto Sans"/>
          <w:sz w:val="18"/>
          <w:szCs w:val="18"/>
        </w:rPr>
        <w:t>“Acta Administrativa Circunstanciada de Rechazo de Bienes de Inversión</w:t>
      </w:r>
      <w:r w:rsidRPr="00E802D1">
        <w:rPr>
          <w:rFonts w:ascii="Noto Sans" w:eastAsia="Calibri" w:hAnsi="Noto Sans" w:cs="Noto Sans"/>
          <w:i/>
          <w:sz w:val="18"/>
          <w:szCs w:val="18"/>
        </w:rPr>
        <w:t>”</w:t>
      </w:r>
      <w:r w:rsidRPr="00E802D1">
        <w:rPr>
          <w:rFonts w:ascii="Noto Sans" w:eastAsia="Calibri" w:hAnsi="Noto Sans" w:cs="Noto Sans"/>
          <w:sz w:val="18"/>
          <w:szCs w:val="18"/>
        </w:rPr>
        <w:t>, misma que deberá remitirse un original al Administrador de</w:t>
      </w:r>
      <w:r w:rsidR="00E13322" w:rsidRPr="00E802D1">
        <w:rPr>
          <w:rFonts w:ascii="Noto Sans" w:eastAsia="Calibri" w:hAnsi="Noto Sans" w:cs="Noto Sans"/>
          <w:sz w:val="18"/>
          <w:szCs w:val="18"/>
        </w:rPr>
        <w:t xml:space="preserve"> la Unidad Médica de destino final de los bienes </w:t>
      </w:r>
      <w:r w:rsidRPr="00E802D1">
        <w:rPr>
          <w:rFonts w:ascii="Noto Sans" w:eastAsia="Calibri" w:hAnsi="Noto Sans" w:cs="Noto Sans"/>
          <w:sz w:val="18"/>
          <w:szCs w:val="18"/>
        </w:rPr>
        <w:t>para los trámites a que haya lugar para las acciones legales conducentes.</w:t>
      </w:r>
    </w:p>
    <w:p w14:paraId="1E21C3AF" w14:textId="0983D20B" w:rsidR="00060584" w:rsidRDefault="00000730" w:rsidP="0C2DDB63">
      <w:pPr>
        <w:jc w:val="both"/>
        <w:rPr>
          <w:rFonts w:ascii="Noto Sans" w:eastAsia="Calibri" w:hAnsi="Noto Sans" w:cs="Noto Sans"/>
          <w:sz w:val="18"/>
          <w:szCs w:val="18"/>
          <w:lang w:val="es-ES"/>
        </w:rPr>
      </w:pPr>
      <w:bookmarkStart w:id="72" w:name="_Hlk187325812"/>
      <w:r w:rsidRPr="0C2DDB63">
        <w:rPr>
          <w:rFonts w:ascii="Noto Sans" w:eastAsia="Calibri" w:hAnsi="Noto Sans" w:cs="Noto Sans"/>
          <w:sz w:val="18"/>
          <w:szCs w:val="18"/>
          <w:lang w:val="es-ES"/>
        </w:rPr>
        <w:t xml:space="preserve">Se precisa que una vez que los bienes se hayan recibido a entera satisfacción del </w:t>
      </w:r>
      <w:r w:rsidR="00E13322" w:rsidRPr="0C2DDB63">
        <w:rPr>
          <w:rFonts w:ascii="Noto Sans" w:eastAsia="Calibri" w:hAnsi="Noto Sans" w:cs="Noto Sans"/>
          <w:sz w:val="18"/>
          <w:szCs w:val="18"/>
          <w:lang w:val="es-ES"/>
        </w:rPr>
        <w:t>Instituto, el</w:t>
      </w:r>
      <w:r w:rsidRPr="0C2DDB63">
        <w:rPr>
          <w:rFonts w:ascii="Noto Sans" w:eastAsia="Calibri" w:hAnsi="Noto Sans" w:cs="Noto Sans"/>
          <w:sz w:val="18"/>
          <w:szCs w:val="18"/>
          <w:lang w:val="es-ES"/>
        </w:rPr>
        <w:t xml:space="preserve"> </w:t>
      </w:r>
      <w:r>
        <w:br/>
      </w:r>
      <w:r w:rsidR="00E13322" w:rsidRPr="0C2DDB63">
        <w:rPr>
          <w:rFonts w:ascii="Noto Sans" w:eastAsia="Calibri" w:hAnsi="Noto Sans" w:cs="Noto Sans"/>
          <w:sz w:val="18"/>
          <w:szCs w:val="18"/>
          <w:lang w:val="es-ES"/>
        </w:rPr>
        <w:t xml:space="preserve">Administrador de Contrato, </w:t>
      </w:r>
      <w:r w:rsidRPr="0C2DDB63">
        <w:rPr>
          <w:rFonts w:ascii="Noto Sans" w:eastAsia="Calibri" w:hAnsi="Noto Sans" w:cs="Noto Sans"/>
          <w:sz w:val="18"/>
          <w:szCs w:val="18"/>
          <w:lang w:val="es-ES"/>
        </w:rPr>
        <w:t xml:space="preserve">y/o los servidores públicos que </w:t>
      </w:r>
      <w:r w:rsidR="00E13322" w:rsidRPr="0C2DDB63">
        <w:rPr>
          <w:rFonts w:ascii="Noto Sans" w:eastAsia="Calibri" w:hAnsi="Noto Sans" w:cs="Noto Sans"/>
          <w:sz w:val="18"/>
          <w:szCs w:val="18"/>
          <w:lang w:val="es-ES"/>
        </w:rPr>
        <w:t>este</w:t>
      </w:r>
      <w:r w:rsidRPr="0C2DDB63">
        <w:rPr>
          <w:rFonts w:ascii="Noto Sans" w:eastAsia="Calibri" w:hAnsi="Noto Sans" w:cs="Noto Sans"/>
          <w:sz w:val="18"/>
          <w:szCs w:val="18"/>
          <w:lang w:val="es-ES"/>
        </w:rPr>
        <w:t xml:space="preserve"> designe</w:t>
      </w:r>
      <w:bookmarkEnd w:id="72"/>
      <w:r w:rsidR="00E13322" w:rsidRPr="0C2DDB63">
        <w:rPr>
          <w:rFonts w:ascii="Noto Sans" w:eastAsia="Calibri" w:hAnsi="Noto Sans" w:cs="Noto Sans"/>
          <w:sz w:val="18"/>
          <w:szCs w:val="18"/>
          <w:lang w:val="es-ES"/>
        </w:rPr>
        <w:t xml:space="preserve"> </w:t>
      </w:r>
      <w:r w:rsidRPr="0C2DDB63">
        <w:rPr>
          <w:rFonts w:ascii="Noto Sans" w:eastAsia="Calibri" w:hAnsi="Noto Sans" w:cs="Noto Sans"/>
          <w:sz w:val="18"/>
          <w:szCs w:val="18"/>
          <w:lang w:val="es-ES"/>
        </w:rPr>
        <w:t xml:space="preserve">serán los autorizados para elaborar el Anexo </w:t>
      </w:r>
      <w:r w:rsidR="008A2C52">
        <w:rPr>
          <w:rFonts w:ascii="Noto Sans" w:eastAsia="Calibri" w:hAnsi="Noto Sans" w:cs="Noto Sans"/>
          <w:sz w:val="18"/>
          <w:szCs w:val="18"/>
          <w:lang w:val="es-ES"/>
        </w:rPr>
        <w:t>4</w:t>
      </w:r>
      <w:r w:rsidRPr="0C2DDB63">
        <w:rPr>
          <w:rFonts w:ascii="Noto Sans" w:eastAsia="Calibri" w:hAnsi="Noto Sans" w:cs="Noto Sans"/>
          <w:sz w:val="18"/>
          <w:szCs w:val="18"/>
          <w:lang w:val="es-ES"/>
        </w:rPr>
        <w:t>.</w:t>
      </w:r>
      <w:r w:rsidR="00D5253E">
        <w:rPr>
          <w:rFonts w:ascii="Noto Sans" w:eastAsia="Calibri" w:hAnsi="Noto Sans" w:cs="Noto Sans"/>
          <w:sz w:val="18"/>
          <w:szCs w:val="18"/>
          <w:lang w:val="es-ES"/>
        </w:rPr>
        <w:t>2</w:t>
      </w:r>
      <w:r w:rsidRPr="0C2DDB63">
        <w:rPr>
          <w:rFonts w:ascii="Noto Sans" w:eastAsia="Calibri" w:hAnsi="Noto Sans" w:cs="Noto Sans"/>
          <w:sz w:val="18"/>
          <w:szCs w:val="18"/>
          <w:lang w:val="es-ES"/>
        </w:rPr>
        <w:t xml:space="preserve"> “Acta Administrativa Circunstanciada de Entrega, Recepción, Instalación, Puesta en Operación y Capacitación de Bienes de Inversión” o bien, Anexo </w:t>
      </w:r>
      <w:r w:rsidR="008A2C52">
        <w:rPr>
          <w:rFonts w:ascii="Noto Sans" w:eastAsia="Calibri" w:hAnsi="Noto Sans" w:cs="Noto Sans"/>
          <w:sz w:val="18"/>
          <w:szCs w:val="18"/>
          <w:lang w:val="es-ES"/>
        </w:rPr>
        <w:t>4</w:t>
      </w:r>
      <w:r w:rsidRPr="0C2DDB63">
        <w:rPr>
          <w:rFonts w:ascii="Noto Sans" w:eastAsia="Calibri" w:hAnsi="Noto Sans" w:cs="Noto Sans"/>
          <w:sz w:val="18"/>
          <w:szCs w:val="18"/>
          <w:lang w:val="es-ES"/>
        </w:rPr>
        <w:t>.</w:t>
      </w:r>
      <w:r w:rsidR="00FE455F" w:rsidRPr="0C2DDB63">
        <w:rPr>
          <w:rFonts w:ascii="Noto Sans" w:eastAsia="Calibri" w:hAnsi="Noto Sans" w:cs="Noto Sans"/>
          <w:sz w:val="18"/>
          <w:szCs w:val="18"/>
          <w:lang w:val="es-ES"/>
        </w:rPr>
        <w:t>7</w:t>
      </w:r>
      <w:r w:rsidRPr="0C2DDB63">
        <w:rPr>
          <w:rFonts w:ascii="Noto Sans" w:eastAsia="Calibri" w:hAnsi="Noto Sans" w:cs="Noto Sans"/>
          <w:sz w:val="18"/>
          <w:szCs w:val="18"/>
          <w:lang w:val="es-ES"/>
        </w:rPr>
        <w:t xml:space="preserve"> “Acta Administrativa Circunstanciada de Rechazo de Bienes de Inversión”, según corresponda. </w:t>
      </w:r>
      <w:r w:rsidR="00D35654" w:rsidRPr="0C2DDB63">
        <w:rPr>
          <w:rFonts w:ascii="Noto Sans" w:eastAsia="Calibri" w:hAnsi="Noto Sans" w:cs="Noto Sans"/>
          <w:sz w:val="18"/>
          <w:szCs w:val="18"/>
          <w:lang w:val="es-ES"/>
        </w:rPr>
        <w:t xml:space="preserve">El Administrador de contrato, que corresponda, deberá enviar mediante correo electrónico el o las Actas antes mencionadas, así como los correspondientes Anexos, a la División de Evaluación de Equipamiento, con dirección Durango No. 291 piso 9, C.P. 06700, Colonia Roma Norte, Alcaldía Cuauhtémoc, Ciudad de México, dirigido al Titular de </w:t>
      </w:r>
      <w:proofErr w:type="gramStart"/>
      <w:r w:rsidR="00D35654" w:rsidRPr="0C2DDB63">
        <w:rPr>
          <w:rFonts w:ascii="Noto Sans" w:eastAsia="Calibri" w:hAnsi="Noto Sans" w:cs="Noto Sans"/>
          <w:sz w:val="18"/>
          <w:szCs w:val="18"/>
          <w:lang w:val="es-ES"/>
        </w:rPr>
        <w:t>la misma</w:t>
      </w:r>
      <w:proofErr w:type="gramEnd"/>
      <w:r w:rsidR="00D35654" w:rsidRPr="0C2DDB63">
        <w:rPr>
          <w:rFonts w:ascii="Noto Sans" w:eastAsia="Calibri" w:hAnsi="Noto Sans" w:cs="Noto Sans"/>
          <w:sz w:val="18"/>
          <w:szCs w:val="18"/>
          <w:lang w:val="es-ES"/>
        </w:rPr>
        <w:t xml:space="preserve"> y copia a</w:t>
      </w:r>
      <w:r w:rsidR="006450E9">
        <w:rPr>
          <w:rFonts w:ascii="Noto Sans" w:eastAsia="Calibri" w:hAnsi="Noto Sans" w:cs="Noto Sans"/>
          <w:sz w:val="18"/>
          <w:szCs w:val="18"/>
          <w:lang w:val="es-ES"/>
        </w:rPr>
        <w:t xml:space="preserve"> </w:t>
      </w:r>
      <w:r w:rsidR="00D35654" w:rsidRPr="0C2DDB63">
        <w:rPr>
          <w:rFonts w:ascii="Noto Sans" w:eastAsia="Calibri" w:hAnsi="Noto Sans" w:cs="Noto Sans"/>
          <w:sz w:val="18"/>
          <w:szCs w:val="18"/>
          <w:lang w:val="es-ES"/>
        </w:rPr>
        <w:t>l</w:t>
      </w:r>
      <w:r w:rsidR="006450E9">
        <w:rPr>
          <w:rFonts w:ascii="Noto Sans" w:eastAsia="Calibri" w:hAnsi="Noto Sans" w:cs="Noto Sans"/>
          <w:sz w:val="18"/>
          <w:szCs w:val="18"/>
          <w:lang w:val="es-ES"/>
        </w:rPr>
        <w:t xml:space="preserve">a </w:t>
      </w:r>
      <w:r w:rsidR="006450E9" w:rsidRPr="0C2DDB63">
        <w:rPr>
          <w:rFonts w:ascii="Noto Sans" w:eastAsia="Calibri" w:hAnsi="Noto Sans" w:cs="Noto Sans"/>
          <w:sz w:val="18"/>
          <w:szCs w:val="18"/>
          <w:lang w:val="es-ES"/>
        </w:rPr>
        <w:t>Coordinadora de Programas Nivel Central del Área de Seguimiento</w:t>
      </w:r>
      <w:r w:rsidR="006450E9">
        <w:rPr>
          <w:rFonts w:ascii="Noto Sans" w:eastAsia="Calibri" w:hAnsi="Noto Sans" w:cs="Noto Sans"/>
          <w:sz w:val="18"/>
          <w:szCs w:val="18"/>
          <w:lang w:val="es-ES"/>
        </w:rPr>
        <w:t xml:space="preserve">, con </w:t>
      </w:r>
      <w:r w:rsidR="00D35654" w:rsidRPr="0C2DDB63">
        <w:rPr>
          <w:rFonts w:ascii="Noto Sans" w:eastAsia="Calibri" w:hAnsi="Noto Sans" w:cs="Noto Sans"/>
          <w:sz w:val="18"/>
          <w:szCs w:val="18"/>
          <w:lang w:val="es-ES"/>
        </w:rPr>
        <w:t xml:space="preserve">correo electrónico (norma.juarezg@imss.gob.mx) </w:t>
      </w:r>
    </w:p>
    <w:p w14:paraId="418DAF09" w14:textId="77777777" w:rsidR="004F3394" w:rsidRDefault="004F3394" w:rsidP="0C2DDB63">
      <w:pPr>
        <w:jc w:val="both"/>
        <w:rPr>
          <w:rFonts w:ascii="Noto Sans" w:eastAsia="Calibri" w:hAnsi="Noto Sans" w:cs="Noto Sans"/>
          <w:sz w:val="18"/>
          <w:szCs w:val="18"/>
          <w:lang w:val="es-ES"/>
        </w:rPr>
      </w:pPr>
    </w:p>
    <w:p w14:paraId="6D42FBA2" w14:textId="1E17A323" w:rsidR="004F3394" w:rsidRPr="00E802D1" w:rsidRDefault="009D71FE" w:rsidP="004F3394">
      <w:pPr>
        <w:jc w:val="both"/>
        <w:rPr>
          <w:rFonts w:ascii="Noto Sans" w:eastAsia="Calibri" w:hAnsi="Noto Sans" w:cs="Noto Sans"/>
          <w:sz w:val="18"/>
          <w:szCs w:val="18"/>
        </w:rPr>
      </w:pPr>
      <w:r>
        <w:rPr>
          <w:rFonts w:ascii="Noto Sans" w:eastAsia="Calibri" w:hAnsi="Noto Sans" w:cs="Noto Sans"/>
          <w:sz w:val="18"/>
          <w:szCs w:val="18"/>
        </w:rPr>
        <w:t>Asimismo, p</w:t>
      </w:r>
      <w:r w:rsidR="004F3394" w:rsidRPr="00E802D1">
        <w:rPr>
          <w:rFonts w:ascii="Noto Sans" w:eastAsia="Calibri" w:hAnsi="Noto Sans" w:cs="Noto Sans"/>
          <w:sz w:val="18"/>
          <w:szCs w:val="18"/>
        </w:rPr>
        <w:t xml:space="preserve">ara los pagos que en su momento se deriven del presente procedimiento de licitación pública, tanto la convocante como el licitante adjudicado deberán observar lo dispuesto en el artículo </w:t>
      </w:r>
      <w:r w:rsidR="004F3394">
        <w:rPr>
          <w:rFonts w:ascii="Noto Sans" w:eastAsia="Calibri" w:hAnsi="Noto Sans" w:cs="Noto Sans"/>
          <w:sz w:val="18"/>
          <w:szCs w:val="18"/>
        </w:rPr>
        <w:t>73</w:t>
      </w:r>
      <w:r w:rsidR="004F3394" w:rsidRPr="00E802D1">
        <w:rPr>
          <w:rFonts w:ascii="Noto Sans" w:eastAsia="Calibri" w:hAnsi="Noto Sans" w:cs="Noto Sans"/>
          <w:sz w:val="18"/>
          <w:szCs w:val="18"/>
        </w:rPr>
        <w:t xml:space="preserve"> de la Ley de Adquisiciones, Arrendamientos y Servicios del Sector Público, el lineamiento 5.5.1 de las Políticas, Bases y Lineamientos en materia de Adquisiciones, Arrendamientos y Servicios del Instituto Mexicano del Seguro Social, así como el Acuerdo por el que se emiten diversos lineamientos en materia de adquisiciones, arrendamientos y servicios de obras públicas y servicios relacionados con las mismas, Capitulo Quinto “De los lineamientos para promover la agilización del pago a licitante adjudicado es”, publicados en el Diario Oficial de la Federación el 9 de septiembre de 2010.  </w:t>
      </w:r>
    </w:p>
    <w:p w14:paraId="2DC15768" w14:textId="77777777" w:rsidR="004F3394" w:rsidRPr="004F3394" w:rsidRDefault="004F3394" w:rsidP="0C2DDB63">
      <w:pPr>
        <w:jc w:val="both"/>
        <w:rPr>
          <w:rFonts w:ascii="Noto Sans" w:eastAsia="Calibri" w:hAnsi="Noto Sans" w:cs="Noto Sans"/>
          <w:sz w:val="18"/>
          <w:szCs w:val="18"/>
        </w:rPr>
      </w:pPr>
    </w:p>
    <w:p w14:paraId="0567AEC4" w14:textId="6562767D" w:rsidR="00EC293C" w:rsidRPr="00E802D1" w:rsidRDefault="00EC293C" w:rsidP="00EC293C">
      <w:pPr>
        <w:jc w:val="both"/>
        <w:rPr>
          <w:rFonts w:ascii="Noto Sans" w:eastAsia="Calibri" w:hAnsi="Noto Sans" w:cs="Noto Sans"/>
          <w:sz w:val="18"/>
          <w:szCs w:val="18"/>
        </w:rPr>
      </w:pPr>
      <w:r w:rsidRPr="00E802D1">
        <w:rPr>
          <w:rFonts w:ascii="Noto Sans" w:eastAsia="Calibri" w:hAnsi="Noto Sans" w:cs="Noto Sans"/>
          <w:sz w:val="18"/>
          <w:szCs w:val="18"/>
        </w:rPr>
        <w:t>La documentación necesaria para la entrega – recepción de los bienes a entera satisfacción del Instituto, se encuentra debidamente descrita en</w:t>
      </w:r>
      <w:r w:rsidR="00D753C1">
        <w:rPr>
          <w:rFonts w:ascii="Noto Sans" w:eastAsia="Calibri" w:hAnsi="Noto Sans" w:cs="Noto Sans"/>
          <w:sz w:val="18"/>
          <w:szCs w:val="18"/>
        </w:rPr>
        <w:t xml:space="preserve"> este</w:t>
      </w:r>
      <w:r w:rsidRPr="00E802D1">
        <w:rPr>
          <w:rFonts w:ascii="Noto Sans" w:eastAsia="Calibri" w:hAnsi="Noto Sans" w:cs="Noto Sans"/>
          <w:sz w:val="18"/>
          <w:szCs w:val="18"/>
        </w:rPr>
        <w:t xml:space="preserve"> inciso “l) Establecer los mecanismos de comprobación, supervisión y verificación de los bienes adquiridos, así como del cumplimiento de las requisiciones de cada entregable”, toda vez que dicha documentación se debe entregar para cotejo y validación del administrador de contrato y su posterior entrega de la o las correspondientes altas PREI, con las cuales podrá proceder al trámite de pago.  </w:t>
      </w:r>
    </w:p>
    <w:p w14:paraId="75A840A9" w14:textId="77777777" w:rsidR="00EC293C" w:rsidRPr="00E802D1" w:rsidRDefault="00EC293C" w:rsidP="00EC293C">
      <w:pPr>
        <w:jc w:val="both"/>
        <w:rPr>
          <w:rFonts w:ascii="Noto Sans" w:eastAsia="Calibri" w:hAnsi="Noto Sans" w:cs="Noto Sans"/>
          <w:sz w:val="18"/>
          <w:szCs w:val="18"/>
        </w:rPr>
      </w:pPr>
    </w:p>
    <w:p w14:paraId="52C57AB8" w14:textId="06374FD5" w:rsidR="00EC293C" w:rsidRPr="00E802D1" w:rsidRDefault="00EC293C" w:rsidP="00EC293C">
      <w:pPr>
        <w:jc w:val="both"/>
        <w:rPr>
          <w:rFonts w:ascii="Noto Sans" w:eastAsia="Calibri" w:hAnsi="Noto Sans" w:cs="Noto Sans"/>
          <w:sz w:val="18"/>
          <w:szCs w:val="18"/>
        </w:rPr>
      </w:pPr>
      <w:r w:rsidRPr="00E802D1">
        <w:rPr>
          <w:rFonts w:ascii="Noto Sans" w:eastAsia="Calibri" w:hAnsi="Noto Sans" w:cs="Noto Sans"/>
          <w:sz w:val="18"/>
          <w:szCs w:val="18"/>
        </w:rPr>
        <w:t xml:space="preserve">Para llevar a cabo el trámite de pago de los bienes correspondientes, los licitantes que resulten adjudicados deberán de cumplir con la Normatividad de pago para la cuenta PREI </w:t>
      </w:r>
      <w:r w:rsidR="00637ABB">
        <w:rPr>
          <w:rFonts w:ascii="Noto Sans" w:eastAsia="Calibri" w:hAnsi="Noto Sans" w:cs="Noto Sans"/>
          <w:sz w:val="18"/>
          <w:szCs w:val="18"/>
        </w:rPr>
        <w:t>________</w:t>
      </w:r>
      <w:r w:rsidRPr="00E802D1">
        <w:rPr>
          <w:rFonts w:ascii="Noto Sans" w:eastAsia="Calibri" w:hAnsi="Noto Sans" w:cs="Noto Sans"/>
          <w:sz w:val="18"/>
          <w:szCs w:val="18"/>
        </w:rPr>
        <w:t>, debiendo entregar únicamente la documentación solicitada en el referido Anexo. Dicha documentación se deberá presentar en el área de Trámite de Erogaciones ubicada en Tiburcio Montiel No. 15, planta baja, Colonia San Miguel Chapultepec, Alcaldía Miguel Hidalgo, Ciudad de México.</w:t>
      </w:r>
    </w:p>
    <w:p w14:paraId="105CDE47" w14:textId="77777777" w:rsidR="00060584" w:rsidRPr="00E802D1" w:rsidRDefault="00060584" w:rsidP="009732D2">
      <w:pPr>
        <w:jc w:val="both"/>
        <w:rPr>
          <w:rFonts w:ascii="Noto Sans" w:hAnsi="Noto Sans" w:cs="Noto Sans"/>
          <w:sz w:val="18"/>
          <w:szCs w:val="18"/>
        </w:rPr>
      </w:pPr>
    </w:p>
    <w:p w14:paraId="55C80B21" w14:textId="77777777" w:rsidR="00060584" w:rsidRPr="00E802D1" w:rsidRDefault="00060584" w:rsidP="009732D2">
      <w:pPr>
        <w:spacing w:after="200"/>
        <w:jc w:val="both"/>
        <w:rPr>
          <w:rFonts w:ascii="Noto Sans" w:eastAsia="Calibri" w:hAnsi="Noto Sans" w:cs="Noto Sans"/>
          <w:b/>
          <w:sz w:val="18"/>
          <w:szCs w:val="18"/>
        </w:rPr>
      </w:pPr>
      <w:r w:rsidRPr="00E802D1">
        <w:rPr>
          <w:rFonts w:ascii="Noto Sans" w:eastAsia="Calibri" w:hAnsi="Noto Sans" w:cs="Noto Sans"/>
          <w:b/>
          <w:sz w:val="18"/>
          <w:szCs w:val="18"/>
        </w:rPr>
        <w:t>m) Solicitud de otorgamiento de anticipo</w:t>
      </w:r>
    </w:p>
    <w:p w14:paraId="63C6287E" w14:textId="46F4B3B8" w:rsidR="002F35B0" w:rsidRPr="00E802D1" w:rsidRDefault="00060584" w:rsidP="009732D2">
      <w:pPr>
        <w:jc w:val="both"/>
        <w:rPr>
          <w:rFonts w:ascii="Noto Sans" w:eastAsia="Calibri" w:hAnsi="Noto Sans" w:cs="Noto Sans"/>
          <w:sz w:val="18"/>
          <w:szCs w:val="18"/>
        </w:rPr>
      </w:pPr>
      <w:r w:rsidRPr="00E802D1">
        <w:rPr>
          <w:rFonts w:ascii="Noto Sans" w:eastAsia="Calibri" w:hAnsi="Noto Sans" w:cs="Noto Sans"/>
          <w:sz w:val="18"/>
          <w:szCs w:val="18"/>
        </w:rPr>
        <w:t>No aplica.</w:t>
      </w:r>
    </w:p>
    <w:p w14:paraId="02FD7DA2" w14:textId="77777777" w:rsidR="003E46AC" w:rsidRPr="00E802D1" w:rsidRDefault="003E46AC" w:rsidP="009732D2">
      <w:pPr>
        <w:jc w:val="both"/>
        <w:rPr>
          <w:rFonts w:ascii="Noto Sans" w:eastAsia="Calibri" w:hAnsi="Noto Sans" w:cs="Noto Sans"/>
          <w:b/>
          <w:bCs/>
          <w:sz w:val="18"/>
          <w:szCs w:val="18"/>
        </w:rPr>
      </w:pPr>
      <w:r w:rsidRPr="00E802D1">
        <w:rPr>
          <w:rFonts w:ascii="Noto Sans" w:eastAsia="Calibri" w:hAnsi="Noto Sans" w:cs="Noto Sans"/>
          <w:b/>
          <w:bCs/>
          <w:sz w:val="18"/>
          <w:szCs w:val="18"/>
        </w:rPr>
        <w:t>n) Aviso de Privacidad</w:t>
      </w:r>
    </w:p>
    <w:p w14:paraId="51C96773" w14:textId="77777777" w:rsidR="003E46AC" w:rsidRPr="00E802D1" w:rsidRDefault="003E46AC" w:rsidP="009732D2">
      <w:pPr>
        <w:jc w:val="both"/>
        <w:rPr>
          <w:rFonts w:ascii="Noto Sans" w:eastAsia="Calibri" w:hAnsi="Noto Sans" w:cs="Noto Sans"/>
          <w:b/>
          <w:bCs/>
          <w:sz w:val="18"/>
          <w:szCs w:val="18"/>
        </w:rPr>
      </w:pPr>
    </w:p>
    <w:p w14:paraId="36927814" w14:textId="77777777" w:rsidR="003E46AC" w:rsidRPr="00E802D1" w:rsidRDefault="003E46AC" w:rsidP="009732D2">
      <w:pPr>
        <w:jc w:val="both"/>
        <w:rPr>
          <w:rFonts w:ascii="Noto Sans" w:eastAsia="Calibri" w:hAnsi="Noto Sans" w:cs="Noto Sans"/>
          <w:sz w:val="18"/>
          <w:szCs w:val="18"/>
        </w:rPr>
      </w:pPr>
      <w:r w:rsidRPr="00E802D1">
        <w:rPr>
          <w:rFonts w:ascii="Noto Sans" w:eastAsia="Calibri" w:hAnsi="Noto Sans" w:cs="Noto Sans"/>
          <w:sz w:val="18"/>
          <w:szCs w:val="18"/>
        </w:rPr>
        <w:t>No aplica</w:t>
      </w:r>
    </w:p>
    <w:p w14:paraId="168AB012" w14:textId="77777777" w:rsidR="00FF61EC" w:rsidRPr="00E802D1" w:rsidRDefault="00FF61EC" w:rsidP="009732D2">
      <w:pPr>
        <w:jc w:val="both"/>
        <w:rPr>
          <w:rFonts w:ascii="Noto Sans" w:eastAsia="Calibri" w:hAnsi="Noto Sans" w:cs="Noto Sans"/>
          <w:b/>
          <w:bCs/>
          <w:sz w:val="18"/>
          <w:szCs w:val="18"/>
        </w:rPr>
      </w:pPr>
    </w:p>
    <w:p w14:paraId="4BC97FB1" w14:textId="21BE247E" w:rsidR="003E46AC" w:rsidRPr="00E802D1" w:rsidRDefault="003E46AC" w:rsidP="009732D2">
      <w:pPr>
        <w:jc w:val="both"/>
        <w:rPr>
          <w:rFonts w:ascii="Noto Sans" w:eastAsia="Calibri" w:hAnsi="Noto Sans" w:cs="Noto Sans"/>
          <w:b/>
          <w:bCs/>
          <w:sz w:val="18"/>
          <w:szCs w:val="18"/>
        </w:rPr>
      </w:pPr>
      <w:r w:rsidRPr="00E802D1">
        <w:rPr>
          <w:rFonts w:ascii="Noto Sans" w:eastAsia="Calibri" w:hAnsi="Noto Sans" w:cs="Noto Sans"/>
          <w:b/>
          <w:bCs/>
          <w:sz w:val="18"/>
          <w:szCs w:val="18"/>
        </w:rPr>
        <w:t>o) Seguro de Responsabilidad Civil</w:t>
      </w:r>
    </w:p>
    <w:p w14:paraId="0C347402" w14:textId="77777777" w:rsidR="003E46AC" w:rsidRPr="00E802D1" w:rsidRDefault="003E46AC" w:rsidP="009732D2">
      <w:pPr>
        <w:jc w:val="both"/>
        <w:rPr>
          <w:rFonts w:ascii="Noto Sans" w:eastAsia="Calibri" w:hAnsi="Noto Sans" w:cs="Noto Sans"/>
          <w:b/>
          <w:bCs/>
          <w:sz w:val="18"/>
          <w:szCs w:val="18"/>
        </w:rPr>
      </w:pPr>
    </w:p>
    <w:p w14:paraId="04819058" w14:textId="77777777" w:rsidR="00DC020A" w:rsidRPr="004C404D" w:rsidRDefault="00DC020A" w:rsidP="00DC020A">
      <w:pPr>
        <w:spacing w:after="200"/>
        <w:jc w:val="both"/>
        <w:rPr>
          <w:rFonts w:ascii="Noto Sans" w:eastAsia="Calibri" w:hAnsi="Noto Sans" w:cs="Noto Sans"/>
          <w:bCs/>
          <w:sz w:val="18"/>
          <w:szCs w:val="18"/>
        </w:rPr>
      </w:pPr>
      <w:r w:rsidRPr="004C404D">
        <w:rPr>
          <w:rFonts w:ascii="Noto Sans" w:eastAsia="Calibri" w:hAnsi="Noto Sans" w:cs="Noto Sans"/>
          <w:bCs/>
          <w:sz w:val="18"/>
          <w:szCs w:val="18"/>
        </w:rPr>
        <w:t>Con fundamento en el artículo 75 segundo párrafo de la LAASSP y artículo 96 segundo párrafo del RLAASSP, así como el lineamiento 5.5.7 y 5.5.5.8, párrafo sexto, de las POBALINES, de conformidad con el Anexo No. 3.4 “Requisitos para puesta en operación de los bienes” en la columna “Póliza de Responsabilidad Civil”, el Licitante adjudicado, deberá entregar una póliza de responsabilidad civil, emitida por una institución de seguros regulada por la Comisión Nacional de Seguros y de Fianzas, donde se obligue a cubrir los daños y/ o pérdidas y/o responsabilidad del Instituto a consecuencia de los riesgos cubiertos a continuación, por lo que con dicha póliza de responsabilidad civil, el Licitante adjudicado se obliga para con el Instituto a pagar por:</w:t>
      </w:r>
    </w:p>
    <w:p w14:paraId="3F20ABE0" w14:textId="77777777" w:rsidR="00DC020A" w:rsidRPr="004C404D" w:rsidRDefault="00DC020A" w:rsidP="00DC020A">
      <w:pPr>
        <w:spacing w:after="200"/>
        <w:jc w:val="both"/>
        <w:rPr>
          <w:rFonts w:ascii="Noto Sans" w:eastAsia="Calibri" w:hAnsi="Noto Sans" w:cs="Noto Sans"/>
          <w:bCs/>
          <w:sz w:val="18"/>
          <w:szCs w:val="18"/>
        </w:rPr>
      </w:pPr>
      <w:r w:rsidRPr="004C404D">
        <w:rPr>
          <w:rFonts w:ascii="Noto Sans" w:eastAsia="Calibri" w:hAnsi="Noto Sans" w:cs="Noto Sans"/>
          <w:bCs/>
          <w:sz w:val="18"/>
          <w:szCs w:val="18"/>
        </w:rPr>
        <w:t>El daño físico y/o perjuicio y/o daño moral y/o muerte y/o incapacidad permanente total; y/o incapacidad parcial permanente; y/o incapacidad total temporal y/o incapacidad parcial temporal, que por el ejercicio y/o consecuencias de las actividades que realice el Instituto ocasione a Terceros como consecuencia de los riesgos en los bienes adjudicados producidos por fallas de fabricación, vicios ocultos o fallas imputables a mantenimientos preventivos, correctivos o mayores a los que esté obligado el Licitante adjudicado, por los que deba responder el Instituto conforme a la legislación aplicable en materia de responsabilidad civil vigente en los Estados Unidos Mexicanos, derivada del uso de los bienes adjudicados por las actividades propias del Instituto en las Unidades Médicas donde se entregaron y/o instalaron, señaladas en el Anexo 3.5 “Guía de Distribución y Administradores del Contrato”.</w:t>
      </w:r>
    </w:p>
    <w:p w14:paraId="636E7F0C" w14:textId="77777777" w:rsidR="00DC020A" w:rsidRPr="004C404D" w:rsidRDefault="00DC020A" w:rsidP="00DC020A">
      <w:pPr>
        <w:spacing w:after="200"/>
        <w:jc w:val="both"/>
        <w:rPr>
          <w:rFonts w:ascii="Noto Sans" w:eastAsia="Calibri" w:hAnsi="Noto Sans" w:cs="Noto Sans"/>
          <w:bCs/>
          <w:sz w:val="18"/>
          <w:szCs w:val="18"/>
        </w:rPr>
      </w:pPr>
      <w:r w:rsidRPr="004C404D">
        <w:rPr>
          <w:rFonts w:ascii="Noto Sans" w:eastAsia="Calibri" w:hAnsi="Noto Sans" w:cs="Noto Sans"/>
          <w:bCs/>
          <w:sz w:val="18"/>
          <w:szCs w:val="18"/>
        </w:rPr>
        <w:lastRenderedPageBreak/>
        <w:t>El período total que dicha póliza de responsabilidad civil deberá cubrir al Instituto será por el mismo período que el Licitante adjudicado oferte para la “Garantía por los Defectos y Vicios Ocultos de los Bienes”, y podrá ser cubierta con pólizas de vigencia anual, siempre y cuando el Licitante adjudicado entregue la renovación de dicha póliza con vigencia anual previo al vencimiento de la inmediata anterior hasta cubrir el período total.  La suma asegurada total de la póliza deberá ser como mínimo el 5% (cinco por ciento) del importe total de la partida adjudicada.</w:t>
      </w:r>
    </w:p>
    <w:p w14:paraId="210CE4ED" w14:textId="77777777" w:rsidR="00DC020A" w:rsidRPr="004C404D" w:rsidRDefault="00DC020A" w:rsidP="00DC020A">
      <w:pPr>
        <w:spacing w:after="200"/>
        <w:jc w:val="both"/>
        <w:rPr>
          <w:rFonts w:ascii="Noto Sans" w:eastAsia="Calibri" w:hAnsi="Noto Sans" w:cs="Noto Sans"/>
          <w:bCs/>
          <w:sz w:val="18"/>
          <w:szCs w:val="18"/>
        </w:rPr>
      </w:pPr>
      <w:r w:rsidRPr="004C404D">
        <w:rPr>
          <w:rFonts w:ascii="Noto Sans" w:eastAsia="Calibri" w:hAnsi="Noto Sans" w:cs="Noto Sans"/>
          <w:bCs/>
          <w:sz w:val="18"/>
          <w:szCs w:val="18"/>
        </w:rPr>
        <w:t>De conformidad con el lineamiento 5.5.5.8 de las Políticas, Bases y Lineamientos en materia de Adquisiciones, Arrendamientos y Servicios del IMSS, esta póliza de responsabilidad civil deberá ser entregada  al Área Requirente del presente procedimiento de contratación, teniendo como límite de entrega de la misma, el día que se celebre la entrega – recepción de los bienes, ya que una copia simple de la misma deberá ser entregada a cada Administrador de Contrato del presente procedimiento de contratación, previa recepción de los bienes descrita en el inciso I) “Establecer los mecanismos de comprobación, supervisión y verificación de los bienes adquiridos, así como del cumplimiento de las requisiciones de cada entregable” de los presentes Términos y Condiciones.</w:t>
      </w:r>
    </w:p>
    <w:p w14:paraId="06B70B5A" w14:textId="77777777" w:rsidR="00DC020A" w:rsidRPr="004C404D" w:rsidRDefault="00DC020A" w:rsidP="00DC020A">
      <w:pPr>
        <w:spacing w:after="200"/>
        <w:jc w:val="both"/>
        <w:rPr>
          <w:rFonts w:ascii="Noto Sans" w:eastAsia="Calibri" w:hAnsi="Noto Sans" w:cs="Noto Sans"/>
          <w:bCs/>
          <w:sz w:val="18"/>
          <w:szCs w:val="18"/>
        </w:rPr>
      </w:pPr>
      <w:r w:rsidRPr="004C404D">
        <w:rPr>
          <w:rFonts w:ascii="Noto Sans" w:eastAsia="Calibri" w:hAnsi="Noto Sans" w:cs="Noto Sans"/>
          <w:bCs/>
          <w:sz w:val="18"/>
          <w:szCs w:val="18"/>
        </w:rPr>
        <w:t>Dicha póliza deberá tener como beneficiario al Instituto Mexicano del Seguro Social, y no debe contener exclusiones relativas a fallas de fabricación, vicios ocultos o fallas imputables a mantenimientos preventivos, correctivos o mayores a los que esté obligado el Licitante adjudicado.</w:t>
      </w:r>
    </w:p>
    <w:p w14:paraId="78FF1D38" w14:textId="373B3877" w:rsidR="00FF61EC" w:rsidRDefault="00DC020A" w:rsidP="00DC020A">
      <w:pPr>
        <w:spacing w:after="200"/>
        <w:jc w:val="both"/>
        <w:rPr>
          <w:rFonts w:ascii="Noto Sans" w:eastAsia="Calibri" w:hAnsi="Noto Sans" w:cs="Noto Sans"/>
          <w:bCs/>
          <w:sz w:val="18"/>
          <w:szCs w:val="18"/>
        </w:rPr>
      </w:pPr>
      <w:r w:rsidRPr="004C404D">
        <w:rPr>
          <w:rFonts w:ascii="Noto Sans" w:eastAsia="Calibri" w:hAnsi="Noto Sans" w:cs="Noto Sans"/>
          <w:bCs/>
          <w:sz w:val="18"/>
          <w:szCs w:val="18"/>
        </w:rPr>
        <w:t>Asimismo, para el caso que se celebren convenios modificatorios al contrato primigenio que resulte del presente procedimiento de contratación, el licitante adjudicado deberá entregar el endoso respectivo que ampare el convenio modificatorio celebrado.</w:t>
      </w:r>
    </w:p>
    <w:p w14:paraId="34CEC2DB" w14:textId="77777777" w:rsidR="00DC020A" w:rsidRDefault="00DC020A" w:rsidP="00DC020A">
      <w:pPr>
        <w:spacing w:after="200"/>
        <w:jc w:val="both"/>
        <w:rPr>
          <w:rFonts w:ascii="Noto Sans" w:eastAsia="Calibri" w:hAnsi="Noto Sans" w:cs="Noto Sans"/>
          <w:bCs/>
          <w:sz w:val="18"/>
          <w:szCs w:val="18"/>
        </w:rPr>
      </w:pPr>
    </w:p>
    <w:p w14:paraId="189A8EC7" w14:textId="77777777" w:rsidR="00DC020A" w:rsidRPr="00E802D1" w:rsidRDefault="00DC020A" w:rsidP="00DC020A">
      <w:pPr>
        <w:spacing w:after="200"/>
        <w:jc w:val="both"/>
        <w:rPr>
          <w:rFonts w:ascii="Noto Sans" w:eastAsia="Calibri" w:hAnsi="Noto Sans" w:cs="Noto Sans"/>
          <w:bCs/>
          <w:sz w:val="18"/>
          <w:szCs w:val="18"/>
        </w:rPr>
      </w:pPr>
    </w:p>
    <w:p w14:paraId="2A5898E5" w14:textId="77777777" w:rsidR="003E46AC" w:rsidRPr="00E802D1" w:rsidRDefault="003E46AC" w:rsidP="009732D2">
      <w:pPr>
        <w:spacing w:after="200"/>
        <w:jc w:val="both"/>
        <w:rPr>
          <w:rFonts w:ascii="Noto Sans" w:eastAsia="Calibri" w:hAnsi="Noto Sans" w:cs="Noto Sans"/>
          <w:b/>
          <w:sz w:val="18"/>
          <w:szCs w:val="18"/>
        </w:rPr>
      </w:pPr>
      <w:r w:rsidRPr="00E802D1">
        <w:rPr>
          <w:rFonts w:ascii="Noto Sans" w:eastAsia="Calibri" w:hAnsi="Noto Sans" w:cs="Noto Sans"/>
          <w:b/>
          <w:sz w:val="18"/>
          <w:szCs w:val="18"/>
        </w:rPr>
        <w:t>p) Dictámenes de Protección Civil emitidos por las autoridades competentes en la materia.</w:t>
      </w:r>
    </w:p>
    <w:p w14:paraId="70149798" w14:textId="0C88EEF3" w:rsidR="00294511" w:rsidRDefault="003E46AC" w:rsidP="009732D2">
      <w:pPr>
        <w:spacing w:after="200"/>
        <w:jc w:val="both"/>
        <w:rPr>
          <w:rFonts w:ascii="Noto Sans" w:eastAsia="Calibri" w:hAnsi="Noto Sans" w:cs="Noto Sans"/>
          <w:bCs/>
          <w:sz w:val="18"/>
          <w:szCs w:val="18"/>
        </w:rPr>
      </w:pPr>
      <w:r w:rsidRPr="00E802D1">
        <w:rPr>
          <w:rFonts w:ascii="Noto Sans" w:eastAsia="Calibri" w:hAnsi="Noto Sans" w:cs="Noto Sans"/>
          <w:bCs/>
          <w:sz w:val="18"/>
          <w:szCs w:val="18"/>
        </w:rPr>
        <w:t>No aplica.</w:t>
      </w:r>
      <w:bookmarkStart w:id="73" w:name="_Hlk86342250"/>
    </w:p>
    <w:p w14:paraId="281F9F84" w14:textId="77777777" w:rsidR="00DC020A" w:rsidRDefault="00DC020A" w:rsidP="009732D2">
      <w:pPr>
        <w:spacing w:after="200"/>
        <w:jc w:val="both"/>
        <w:rPr>
          <w:rFonts w:ascii="Noto Sans" w:eastAsia="Calibri" w:hAnsi="Noto Sans" w:cs="Noto Sans"/>
          <w:bCs/>
          <w:sz w:val="18"/>
          <w:szCs w:val="18"/>
        </w:rPr>
      </w:pPr>
    </w:p>
    <w:p w14:paraId="44B8B8BC" w14:textId="77777777" w:rsidR="00DC020A" w:rsidRDefault="00DC020A" w:rsidP="009732D2">
      <w:pPr>
        <w:spacing w:after="200"/>
        <w:jc w:val="both"/>
        <w:rPr>
          <w:rFonts w:ascii="Noto Sans" w:eastAsia="Calibri" w:hAnsi="Noto Sans" w:cs="Noto Sans"/>
          <w:bCs/>
          <w:sz w:val="18"/>
          <w:szCs w:val="18"/>
        </w:rPr>
      </w:pPr>
    </w:p>
    <w:p w14:paraId="2AB28DED" w14:textId="77777777" w:rsidR="00DC020A" w:rsidRDefault="00DC020A" w:rsidP="009732D2">
      <w:pPr>
        <w:spacing w:after="200"/>
        <w:jc w:val="both"/>
        <w:rPr>
          <w:rFonts w:ascii="Noto Sans" w:eastAsia="Calibri" w:hAnsi="Noto Sans" w:cs="Noto Sans"/>
          <w:bCs/>
          <w:sz w:val="18"/>
          <w:szCs w:val="18"/>
        </w:rPr>
      </w:pPr>
    </w:p>
    <w:p w14:paraId="2EA5F8CE" w14:textId="77777777" w:rsidR="00983B4B" w:rsidRDefault="00983B4B" w:rsidP="009732D2">
      <w:pPr>
        <w:spacing w:after="200"/>
        <w:jc w:val="both"/>
        <w:rPr>
          <w:rFonts w:ascii="Noto Sans" w:eastAsia="Calibri" w:hAnsi="Noto Sans" w:cs="Noto Sans"/>
          <w:bCs/>
          <w:sz w:val="18"/>
          <w:szCs w:val="18"/>
        </w:rPr>
      </w:pPr>
    </w:p>
    <w:p w14:paraId="2636803D" w14:textId="77777777" w:rsidR="00983B4B" w:rsidRDefault="00983B4B" w:rsidP="009732D2">
      <w:pPr>
        <w:spacing w:after="200"/>
        <w:jc w:val="both"/>
        <w:rPr>
          <w:rFonts w:ascii="Noto Sans" w:eastAsia="Calibri" w:hAnsi="Noto Sans" w:cs="Noto Sans"/>
          <w:bCs/>
          <w:sz w:val="18"/>
          <w:szCs w:val="18"/>
        </w:rPr>
      </w:pPr>
    </w:p>
    <w:p w14:paraId="71568B33" w14:textId="77777777" w:rsidR="00983B4B" w:rsidRDefault="00983B4B" w:rsidP="009732D2">
      <w:pPr>
        <w:spacing w:after="200"/>
        <w:jc w:val="both"/>
        <w:rPr>
          <w:rFonts w:ascii="Noto Sans" w:eastAsia="Calibri" w:hAnsi="Noto Sans" w:cs="Noto Sans"/>
          <w:bCs/>
          <w:sz w:val="18"/>
          <w:szCs w:val="18"/>
        </w:rPr>
      </w:pPr>
    </w:p>
    <w:p w14:paraId="6C90F7A3" w14:textId="77777777" w:rsidR="001D0720" w:rsidRPr="00E802D1" w:rsidRDefault="001D0720" w:rsidP="009732D2">
      <w:pPr>
        <w:spacing w:after="200"/>
        <w:jc w:val="both"/>
        <w:rPr>
          <w:rFonts w:ascii="Noto Sans" w:eastAsia="Calibri" w:hAnsi="Noto Sans" w:cs="Noto Sans"/>
          <w:bCs/>
          <w:sz w:val="18"/>
          <w:szCs w:val="18"/>
        </w:rPr>
      </w:pPr>
    </w:p>
    <w:bookmarkEnd w:id="73"/>
    <w:p w14:paraId="74E88C8E" w14:textId="77777777" w:rsidR="00845337" w:rsidRPr="00E802D1" w:rsidRDefault="00845337" w:rsidP="009732D2">
      <w:pPr>
        <w:spacing w:after="200"/>
        <w:jc w:val="both"/>
        <w:rPr>
          <w:rFonts w:ascii="Noto Sans" w:eastAsia="Calibri" w:hAnsi="Noto Sans" w:cs="Noto Sans"/>
          <w:bCs/>
          <w:sz w:val="18"/>
          <w:szCs w:val="18"/>
        </w:rPr>
      </w:pPr>
    </w:p>
    <w:sectPr w:rsidR="00845337" w:rsidRPr="00E802D1" w:rsidSect="00FF61EC">
      <w:headerReference w:type="default" r:id="rId8"/>
      <w:footerReference w:type="default" r:id="rId9"/>
      <w:headerReference w:type="first" r:id="rId10"/>
      <w:footerReference w:type="first" r:id="rId11"/>
      <w:pgSz w:w="12240" w:h="15840"/>
      <w:pgMar w:top="3119" w:right="1701" w:bottom="2127" w:left="1701" w:header="284" w:footer="67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D3597D" w14:textId="77777777" w:rsidR="00D2301A" w:rsidRDefault="00D2301A" w:rsidP="00984A99">
      <w:r>
        <w:separator/>
      </w:r>
    </w:p>
  </w:endnote>
  <w:endnote w:type="continuationSeparator" w:id="0">
    <w:p w14:paraId="10BE48AC" w14:textId="77777777" w:rsidR="00D2301A" w:rsidRDefault="00D2301A" w:rsidP="00984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Medium">
    <w:panose1 w:val="00000600000000000000"/>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Noto Sans">
    <w:panose1 w:val="020B0502040504020204"/>
    <w:charset w:val="00"/>
    <w:family w:val="swiss"/>
    <w:pitch w:val="variable"/>
    <w:sig w:usb0="E00082FF" w:usb1="400078FF" w:usb2="08000029" w:usb3="00000000" w:csb0="0000019F" w:csb1="00000000"/>
  </w:font>
  <w:font w:name="Montserrat">
    <w:panose1 w:val="00000500000000000000"/>
    <w:charset w:val="00"/>
    <w:family w:val="auto"/>
    <w:pitch w:val="variable"/>
    <w:sig w:usb0="2000020F" w:usb1="00000003" w:usb2="00000000" w:usb3="00000000" w:csb0="00000197" w:csb1="00000000"/>
  </w:font>
  <w:font w:name="Segoe UI">
    <w:panose1 w:val="020B0502040204020203"/>
    <w:charset w:val="00"/>
    <w:family w:val="swiss"/>
    <w:pitch w:val="variable"/>
    <w:sig w:usb0="E4002EFF" w:usb1="C000E47F" w:usb2="00000009" w:usb3="00000000" w:csb0="000001FF" w:csb1="00000000"/>
  </w:font>
  <w:font w:name="Noto Sans SemiBold">
    <w:altName w:val="Calibri"/>
    <w:panose1 w:val="020B0502040504020204"/>
    <w:charset w:val="00"/>
    <w:family w:val="swiss"/>
    <w:pitch w:val="variable"/>
    <w:sig w:usb0="E00002FF" w:usb1="4000201F" w:usb2="08000029" w:usb3="00000000" w:csb0="0000019F" w:csb1="00000000"/>
  </w:font>
  <w:font w:name="Geomanist">
    <w:altName w:val="Calibri"/>
    <w:panose1 w:val="02000503000000020004"/>
    <w:charset w:val="00"/>
    <w:family w:val="modern"/>
    <w:notTrueType/>
    <w:pitch w:val="variable"/>
    <w:sig w:usb0="A000002F" w:usb1="1000004A"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E13D2B" w14:textId="554A83AF" w:rsidR="0056484B" w:rsidRDefault="006B62C3" w:rsidP="00901F9A">
    <w:pPr>
      <w:pStyle w:val="Piedepgina"/>
      <w:ind w:left="-1418"/>
    </w:pPr>
    <w:r>
      <w:rPr>
        <w:noProof/>
        <w:lang w:eastAsia="es-MX"/>
      </w:rPr>
      <mc:AlternateContent>
        <mc:Choice Requires="wps">
          <w:drawing>
            <wp:anchor distT="0" distB="0" distL="114300" distR="114300" simplePos="0" relativeHeight="251765248" behindDoc="0" locked="0" layoutInCell="1" allowOverlap="1" wp14:anchorId="58B8BDC0" wp14:editId="60227BE4">
              <wp:simplePos x="0" y="0"/>
              <wp:positionH relativeFrom="column">
                <wp:posOffset>-537210</wp:posOffset>
              </wp:positionH>
              <wp:positionV relativeFrom="paragraph">
                <wp:posOffset>217805</wp:posOffset>
              </wp:positionV>
              <wp:extent cx="3038475" cy="276225"/>
              <wp:effectExtent l="0" t="0" r="0" b="0"/>
              <wp:wrapNone/>
              <wp:docPr id="10"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38475" cy="276225"/>
                      </a:xfrm>
                      <a:prstGeom prst="rect">
                        <a:avLst/>
                      </a:prstGeom>
                      <a:noFill/>
                      <a:ln w="9525">
                        <a:noFill/>
                        <a:miter lim="800000"/>
                        <a:headEnd/>
                        <a:tailEnd/>
                      </a:ln>
                    </wps:spPr>
                    <wps:txbx>
                      <w:txbxContent>
                        <w:p w14:paraId="723F6417" w14:textId="0B8BC7F5" w:rsidR="00CC0F6D" w:rsidRPr="00604BAA" w:rsidRDefault="00C46866" w:rsidP="00CC0F6D">
                          <w:pPr>
                            <w:rPr>
                              <w:rFonts w:ascii="Noto Sans" w:hAnsi="Noto Sans" w:cs="Noto Sans"/>
                              <w:b/>
                              <w:color w:val="B79A5E"/>
                              <w:sz w:val="18"/>
                              <w:szCs w:val="18"/>
                            </w:rPr>
                          </w:pPr>
                          <w:r>
                            <w:rPr>
                              <w:rFonts w:ascii="Noto Sans" w:hAnsi="Noto Sans" w:cs="Noto Sans"/>
                              <w:sz w:val="18"/>
                              <w:szCs w:val="18"/>
                            </w:rPr>
                            <w:t xml:space="preserve">LOS </w:t>
                          </w:r>
                          <w:r w:rsidR="00CC0F6D" w:rsidRPr="00604BAA">
                            <w:rPr>
                              <w:rFonts w:ascii="Noto Sans" w:hAnsi="Noto Sans" w:cs="Noto Sans"/>
                              <w:sz w:val="18"/>
                              <w:szCs w:val="18"/>
                            </w:rPr>
                            <w:t xml:space="preserve">/ </w:t>
                          </w:r>
                          <w:r w:rsidR="00E61401">
                            <w:rPr>
                              <w:rFonts w:ascii="Noto Sans" w:hAnsi="Noto Sans" w:cs="Noto Sans"/>
                              <w:sz w:val="18"/>
                              <w:szCs w:val="18"/>
                            </w:rPr>
                            <w:t>ECTM</w:t>
                          </w:r>
                          <w:r w:rsidR="00EB702B">
                            <w:rPr>
                              <w:rFonts w:ascii="Noto Sans" w:hAnsi="Noto Sans" w:cs="Noto Sans"/>
                              <w:sz w:val="18"/>
                              <w:szCs w:val="18"/>
                            </w:rPr>
                            <w:t xml:space="preserve"> / </w:t>
                          </w:r>
                          <w:r w:rsidR="00524302">
                            <w:rPr>
                              <w:rFonts w:ascii="Noto Sans" w:hAnsi="Noto Sans" w:cs="Noto Sans"/>
                              <w:sz w:val="18"/>
                              <w:szCs w:val="18"/>
                            </w:rPr>
                            <w:t>JIZSP</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8B8BDC0" id="_x0000_t202" coordsize="21600,21600" o:spt="202" path="m,l,21600r21600,l21600,xe">
              <v:stroke joinstyle="miter"/>
              <v:path gradientshapeok="t" o:connecttype="rect"/>
            </v:shapetype>
            <v:shape id="Cuadro de texto 2" o:spid="_x0000_s1026" type="#_x0000_t202" style="position:absolute;left:0;text-align:left;margin-left:-42.3pt;margin-top:17.15pt;width:239.25pt;height:21.75pt;z-index:251765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" filled="f" stroked="f">
              <v:textbox>
                <w:txbxContent>
                  <w:p w14:paraId="723F6417" w14:textId="0B8BC7F5" w:rsidR="00CC0F6D" w:rsidRPr="00604BAA" w:rsidRDefault="00C46866" w:rsidP="00CC0F6D">
                    <w:pPr>
                      <w:rPr>
                        <w:rFonts w:ascii="Noto Sans" w:hAnsi="Noto Sans" w:cs="Noto Sans"/>
                        <w:b/>
                        <w:color w:val="B79A5E"/>
                        <w:sz w:val="18"/>
                        <w:szCs w:val="18"/>
                      </w:rPr>
                    </w:pPr>
                    <w:r>
                      <w:rPr>
                        <w:rFonts w:ascii="Noto Sans" w:hAnsi="Noto Sans" w:cs="Noto Sans"/>
                        <w:sz w:val="18"/>
                        <w:szCs w:val="18"/>
                      </w:rPr>
                      <w:t xml:space="preserve">LOS </w:t>
                    </w:r>
                    <w:r w:rsidR="00CC0F6D" w:rsidRPr="00604BAA">
                      <w:rPr>
                        <w:rFonts w:ascii="Noto Sans" w:hAnsi="Noto Sans" w:cs="Noto Sans"/>
                        <w:sz w:val="18"/>
                        <w:szCs w:val="18"/>
                      </w:rPr>
                      <w:t xml:space="preserve">/ </w:t>
                    </w:r>
                    <w:r w:rsidR="00E61401">
                      <w:rPr>
                        <w:rFonts w:ascii="Noto Sans" w:hAnsi="Noto Sans" w:cs="Noto Sans"/>
                        <w:sz w:val="18"/>
                        <w:szCs w:val="18"/>
                      </w:rPr>
                      <w:t>ECTM</w:t>
                    </w:r>
                    <w:r w:rsidR="00EB702B">
                      <w:rPr>
                        <w:rFonts w:ascii="Noto Sans" w:hAnsi="Noto Sans" w:cs="Noto Sans"/>
                        <w:sz w:val="18"/>
                        <w:szCs w:val="18"/>
                      </w:rPr>
                      <w:t xml:space="preserve"> / </w:t>
                    </w:r>
                    <w:r w:rsidR="00524302">
                      <w:rPr>
                        <w:rFonts w:ascii="Noto Sans" w:hAnsi="Noto Sans" w:cs="Noto Sans"/>
                        <w:sz w:val="18"/>
                        <w:szCs w:val="18"/>
                      </w:rPr>
                      <w:t>JIZSP</w:t>
                    </w:r>
                  </w:p>
                </w:txbxContent>
              </v:textbox>
            </v:shape>
          </w:pict>
        </mc:Fallback>
      </mc:AlternateContent>
    </w:r>
    <w:r w:rsidR="00CC0F6D">
      <w:rPr>
        <w:noProof/>
        <w:lang w:val="en-US"/>
      </w:rPr>
      <mc:AlternateContent>
        <mc:Choice Requires="wps">
          <w:drawing>
            <wp:anchor distT="0" distB="0" distL="114300" distR="114300" simplePos="0" relativeHeight="251766272" behindDoc="0" locked="0" layoutInCell="1" allowOverlap="1" wp14:anchorId="38490552" wp14:editId="75CBADCF">
              <wp:simplePos x="0" y="0"/>
              <wp:positionH relativeFrom="margin">
                <wp:posOffset>1261745</wp:posOffset>
              </wp:positionH>
              <wp:positionV relativeFrom="paragraph">
                <wp:posOffset>-414655</wp:posOffset>
              </wp:positionV>
              <wp:extent cx="4953000" cy="323850"/>
              <wp:effectExtent l="0" t="0" r="0" b="0"/>
              <wp:wrapNone/>
              <wp:docPr id="1782628869" name="Cuadro de texto 3"/>
              <wp:cNvGraphicFramePr/>
              <a:graphic xmlns:a="http://schemas.openxmlformats.org/drawingml/2006/main">
                <a:graphicData uri="http://schemas.microsoft.com/office/word/2010/wordprocessingShape">
                  <wps:wsp>
                    <wps:cNvSpPr txBox="1"/>
                    <wps:spPr>
                      <a:xfrm>
                        <a:off x="0" y="0"/>
                        <a:ext cx="4953000" cy="323850"/>
                      </a:xfrm>
                      <a:prstGeom prst="rect">
                        <a:avLst/>
                      </a:prstGeom>
                      <a:noFill/>
                      <a:ln w="6350">
                        <a:noFill/>
                      </a:ln>
                    </wps:spPr>
                    <wps:txbx>
                      <w:txbxContent>
                        <w:p w14:paraId="04EFC54A" w14:textId="5D876405" w:rsidR="00CC0F6D" w:rsidRPr="00EB702B" w:rsidRDefault="00CC0F6D" w:rsidP="00CC0F6D">
                          <w:pPr>
                            <w:rPr>
                              <w:rFonts w:ascii="Noto Sans SemiBold" w:hAnsi="Noto Sans SemiBold" w:cs="Noto Sans SemiBold"/>
                              <w:b/>
                              <w:bCs/>
                              <w:sz w:val="13"/>
                              <w:szCs w:val="13"/>
                            </w:rPr>
                          </w:pPr>
                          <w:r w:rsidRPr="00EB702B">
                            <w:rPr>
                              <w:rFonts w:ascii="Noto Sans SemiBold" w:hAnsi="Noto Sans SemiBold" w:cs="Noto Sans SemiBold"/>
                              <w:b/>
                              <w:bCs/>
                              <w:color w:val="4D192A"/>
                              <w:sz w:val="13"/>
                              <w:szCs w:val="13"/>
                            </w:rPr>
                            <w:t xml:space="preserve">Durango No. 291, </w:t>
                          </w:r>
                          <w:r w:rsidR="00EB702B" w:rsidRPr="00EB702B">
                            <w:rPr>
                              <w:rFonts w:ascii="Noto Sans SemiBold" w:hAnsi="Noto Sans SemiBold" w:cs="Noto Sans SemiBold"/>
                              <w:b/>
                              <w:bCs/>
                              <w:color w:val="4D192A"/>
                              <w:sz w:val="13"/>
                              <w:szCs w:val="13"/>
                            </w:rPr>
                            <w:t>8</w:t>
                          </w:r>
                          <w:r w:rsidRPr="00EB702B">
                            <w:rPr>
                              <w:rFonts w:ascii="Noto Sans SemiBold" w:hAnsi="Noto Sans SemiBold" w:cs="Noto Sans SemiBold"/>
                              <w:b/>
                              <w:bCs/>
                              <w:color w:val="4D192A"/>
                              <w:sz w:val="13"/>
                              <w:szCs w:val="13"/>
                            </w:rPr>
                            <w:t>° piso, Col. Roma Norte, Alcaldía Cuauhtémoc, C. P. 06700, Ciudad de México. Tel. 55 5726 1700, Ext. 14093, 14498, 14447.   www.imss.gob.mx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490552" id="Cuadro de texto 3" o:spid="_x0000_s1027" type="#_x0000_t202" style="position:absolute;left:0;text-align:left;margin-left:99.35pt;margin-top:-32.65pt;width:390pt;height:25.5pt;z-index:251766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" filled="f" stroked="f" strokeweight=".5pt">
              <v:textbox>
                <w:txbxContent>
                  <w:p w14:paraId="04EFC54A" w14:textId="5D876405" w:rsidR="00CC0F6D" w:rsidRPr="00EB702B" w:rsidRDefault="00CC0F6D" w:rsidP="00CC0F6D">
                    <w:pPr>
                      <w:rPr>
                        <w:rFonts w:ascii="Noto Sans SemiBold" w:hAnsi="Noto Sans SemiBold" w:cs="Noto Sans SemiBold"/>
                        <w:b/>
                        <w:bCs/>
                        <w:sz w:val="13"/>
                        <w:szCs w:val="13"/>
                      </w:rPr>
                    </w:pPr>
                    <w:r w:rsidRPr="00EB702B">
                      <w:rPr>
                        <w:rFonts w:ascii="Noto Sans SemiBold" w:hAnsi="Noto Sans SemiBold" w:cs="Noto Sans SemiBold"/>
                        <w:b/>
                        <w:bCs/>
                        <w:color w:val="4D192A"/>
                        <w:sz w:val="13"/>
                        <w:szCs w:val="13"/>
                      </w:rPr>
                      <w:t xml:space="preserve">Durango No. 291, </w:t>
                    </w:r>
                    <w:r w:rsidR="00EB702B" w:rsidRPr="00EB702B">
                      <w:rPr>
                        <w:rFonts w:ascii="Noto Sans SemiBold" w:hAnsi="Noto Sans SemiBold" w:cs="Noto Sans SemiBold"/>
                        <w:b/>
                        <w:bCs/>
                        <w:color w:val="4D192A"/>
                        <w:sz w:val="13"/>
                        <w:szCs w:val="13"/>
                      </w:rPr>
                      <w:t>8</w:t>
                    </w:r>
                    <w:r w:rsidRPr="00EB702B">
                      <w:rPr>
                        <w:rFonts w:ascii="Noto Sans SemiBold" w:hAnsi="Noto Sans SemiBold" w:cs="Noto Sans SemiBold"/>
                        <w:b/>
                        <w:bCs/>
                        <w:color w:val="4D192A"/>
                        <w:sz w:val="13"/>
                        <w:szCs w:val="13"/>
                      </w:rPr>
                      <w:t>° piso, Col. Roma Norte, Alcaldía Cuauhtémoc, C. P. 06700, Ciudad de México. Tel. 55 5726 1700, Ext. 14093, 14498, 14447.   www.imss.gob.mx</w:t>
                    </w:r>
                  </w:p>
                </w:txbxContent>
              </v:textbox>
              <w10:wrap anchorx="margin"/>
            </v:shape>
          </w:pict>
        </mc:Fallback>
      </mc:AlternateContent>
    </w:r>
  </w:p>
  <w:p w14:paraId="11F476C9" w14:textId="0F128A26" w:rsidR="0056484B" w:rsidRDefault="0056484B" w:rsidP="00901F9A">
    <w:pPr>
      <w:pStyle w:val="Piedepgina"/>
      <w:ind w:left="-141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E582AD" w14:textId="630DCB32" w:rsidR="0056484B" w:rsidRPr="001B45F5" w:rsidRDefault="005B4C70" w:rsidP="009C39A3">
    <w:pPr>
      <w:rPr>
        <w:rFonts w:ascii="Montserrat" w:hAnsi="Montserrat"/>
        <w:b/>
        <w:color w:val="B79A5E"/>
        <w:sz w:val="12"/>
        <w:szCs w:val="12"/>
      </w:rPr>
    </w:pPr>
    <w:r>
      <w:rPr>
        <w:noProof/>
        <w:lang w:val="en-US"/>
      </w:rPr>
      <mc:AlternateContent>
        <mc:Choice Requires="wps">
          <w:drawing>
            <wp:anchor distT="0" distB="0" distL="114300" distR="114300" simplePos="0" relativeHeight="251770368" behindDoc="0" locked="0" layoutInCell="1" allowOverlap="1" wp14:anchorId="435EAC22" wp14:editId="64A97FB1">
              <wp:simplePos x="0" y="0"/>
              <wp:positionH relativeFrom="page">
                <wp:posOffset>2349500</wp:posOffset>
              </wp:positionH>
              <wp:positionV relativeFrom="paragraph">
                <wp:posOffset>-305131</wp:posOffset>
              </wp:positionV>
              <wp:extent cx="4953000" cy="323829"/>
              <wp:effectExtent l="0" t="0" r="0" b="635"/>
              <wp:wrapNone/>
              <wp:docPr id="350510968" name="Cuadro de texto 3"/>
              <wp:cNvGraphicFramePr/>
              <a:graphic xmlns:a="http://schemas.openxmlformats.org/drawingml/2006/main">
                <a:graphicData uri="http://schemas.microsoft.com/office/word/2010/wordprocessingShape">
                  <wps:wsp>
                    <wps:cNvSpPr txBox="1"/>
                    <wps:spPr>
                      <a:xfrm>
                        <a:off x="0" y="0"/>
                        <a:ext cx="4953000" cy="323829"/>
                      </a:xfrm>
                      <a:prstGeom prst="rect">
                        <a:avLst/>
                      </a:prstGeom>
                      <a:noFill/>
                      <a:ln w="6350">
                        <a:noFill/>
                      </a:ln>
                    </wps:spPr>
                    <wps:txbx>
                      <w:txbxContent>
                        <w:p w14:paraId="3573FCC5" w14:textId="2F3B05CE" w:rsidR="005B4C70" w:rsidRPr="00EB702B" w:rsidRDefault="005B4C70" w:rsidP="005B4C70">
                          <w:pPr>
                            <w:rPr>
                              <w:rFonts w:ascii="Noto Sans SemiBold" w:hAnsi="Noto Sans SemiBold" w:cs="Noto Sans SemiBold"/>
                              <w:b/>
                              <w:bCs/>
                              <w:sz w:val="13"/>
                              <w:szCs w:val="13"/>
                            </w:rPr>
                          </w:pPr>
                          <w:r w:rsidRPr="00EB702B">
                            <w:rPr>
                              <w:rFonts w:ascii="Noto Sans SemiBold" w:hAnsi="Noto Sans SemiBold" w:cs="Noto Sans SemiBold"/>
                              <w:b/>
                              <w:bCs/>
                              <w:color w:val="4D192A"/>
                              <w:sz w:val="13"/>
                              <w:szCs w:val="13"/>
                            </w:rPr>
                            <w:t xml:space="preserve">Durango No. 291, </w:t>
                          </w:r>
                          <w:r w:rsidR="00EB702B" w:rsidRPr="00EB702B">
                            <w:rPr>
                              <w:rFonts w:ascii="Noto Sans SemiBold" w:hAnsi="Noto Sans SemiBold" w:cs="Noto Sans SemiBold"/>
                              <w:b/>
                              <w:bCs/>
                              <w:color w:val="4D192A"/>
                              <w:sz w:val="13"/>
                              <w:szCs w:val="13"/>
                            </w:rPr>
                            <w:t>8</w:t>
                          </w:r>
                          <w:r w:rsidRPr="00EB702B">
                            <w:rPr>
                              <w:rFonts w:ascii="Noto Sans SemiBold" w:hAnsi="Noto Sans SemiBold" w:cs="Noto Sans SemiBold"/>
                              <w:b/>
                              <w:bCs/>
                              <w:color w:val="4D192A"/>
                              <w:sz w:val="13"/>
                              <w:szCs w:val="13"/>
                            </w:rPr>
                            <w:t>° piso, Col. Roma Norte, Alcaldía Cuauhtémoc, C. P. 06700, Ciudad de México. Tel. 55 5726 1700, Ext. 14093, 14498, 14447.   www.imss.gob.mx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35EAC22" id="_x0000_t202" coordsize="21600,21600" o:spt="202" path="m,l,21600r21600,l21600,xe">
              <v:stroke joinstyle="miter"/>
              <v:path gradientshapeok="t" o:connecttype="rect"/>
            </v:shapetype>
            <v:shape id="_x0000_s1028" type="#_x0000_t202" style="position:absolute;margin-left:185pt;margin-top:-24.05pt;width:390pt;height:25.5pt;z-index:2517703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" filled="f" stroked="f" strokeweight=".5pt">
              <v:textbox>
                <w:txbxContent>
                  <w:p w14:paraId="3573FCC5" w14:textId="2F3B05CE" w:rsidR="005B4C70" w:rsidRPr="00EB702B" w:rsidRDefault="005B4C70" w:rsidP="005B4C70">
                    <w:pPr>
                      <w:rPr>
                        <w:rFonts w:ascii="Noto Sans SemiBold" w:hAnsi="Noto Sans SemiBold" w:cs="Noto Sans SemiBold"/>
                        <w:b/>
                        <w:bCs/>
                        <w:sz w:val="13"/>
                        <w:szCs w:val="13"/>
                      </w:rPr>
                    </w:pPr>
                    <w:r w:rsidRPr="00EB702B">
                      <w:rPr>
                        <w:rFonts w:ascii="Noto Sans SemiBold" w:hAnsi="Noto Sans SemiBold" w:cs="Noto Sans SemiBold"/>
                        <w:b/>
                        <w:bCs/>
                        <w:color w:val="4D192A"/>
                        <w:sz w:val="13"/>
                        <w:szCs w:val="13"/>
                      </w:rPr>
                      <w:t xml:space="preserve">Durango No. 291, </w:t>
                    </w:r>
                    <w:r w:rsidR="00EB702B" w:rsidRPr="00EB702B">
                      <w:rPr>
                        <w:rFonts w:ascii="Noto Sans SemiBold" w:hAnsi="Noto Sans SemiBold" w:cs="Noto Sans SemiBold"/>
                        <w:b/>
                        <w:bCs/>
                        <w:color w:val="4D192A"/>
                        <w:sz w:val="13"/>
                        <w:szCs w:val="13"/>
                      </w:rPr>
                      <w:t>8</w:t>
                    </w:r>
                    <w:r w:rsidRPr="00EB702B">
                      <w:rPr>
                        <w:rFonts w:ascii="Noto Sans SemiBold" w:hAnsi="Noto Sans SemiBold" w:cs="Noto Sans SemiBold"/>
                        <w:b/>
                        <w:bCs/>
                        <w:color w:val="4D192A"/>
                        <w:sz w:val="13"/>
                        <w:szCs w:val="13"/>
                      </w:rPr>
                      <w:t>° piso, Col. Roma Norte, Alcaldía Cuauhtémoc, C. P. 06700, Ciudad de México. Tel. 55 5726 1700, Ext. 14093, 14498, 14447.   www.imss.gob.mx</w:t>
                    </w:r>
                  </w:p>
                </w:txbxContent>
              </v:textbox>
              <w10:wrap anchorx="page"/>
            </v:shape>
          </w:pict>
        </mc:Fallback>
      </mc:AlternateContent>
    </w:r>
  </w:p>
  <w:p w14:paraId="5ED30DB9" w14:textId="17AA6EF1" w:rsidR="0056484B" w:rsidRPr="00984A99" w:rsidRDefault="005B4C70" w:rsidP="009C39A3">
    <w:pPr>
      <w:ind w:left="-567"/>
    </w:pPr>
    <w:r>
      <w:rPr>
        <w:noProof/>
        <w:lang w:eastAsia="es-MX"/>
      </w:rPr>
      <mc:AlternateContent>
        <mc:Choice Requires="wps">
          <w:drawing>
            <wp:anchor distT="0" distB="0" distL="114300" distR="114300" simplePos="0" relativeHeight="251773440" behindDoc="0" locked="0" layoutInCell="1" allowOverlap="1" wp14:anchorId="1492CD5F" wp14:editId="275A6200">
              <wp:simplePos x="0" y="0"/>
              <wp:positionH relativeFrom="column">
                <wp:posOffset>-594360</wp:posOffset>
              </wp:positionH>
              <wp:positionV relativeFrom="paragraph">
                <wp:posOffset>243205</wp:posOffset>
              </wp:positionV>
              <wp:extent cx="3038475" cy="285750"/>
              <wp:effectExtent l="0" t="0" r="0" b="0"/>
              <wp:wrapNone/>
              <wp:docPr id="668053235"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38475" cy="285750"/>
                      </a:xfrm>
                      <a:prstGeom prst="rect">
                        <a:avLst/>
                      </a:prstGeom>
                      <a:noFill/>
                      <a:ln w="9525">
                        <a:noFill/>
                        <a:miter lim="800000"/>
                        <a:headEnd/>
                        <a:tailEnd/>
                      </a:ln>
                    </wps:spPr>
                    <wps:txbx>
                      <w:txbxContent>
                        <w:p w14:paraId="4FF2BA6F" w14:textId="542012F9" w:rsidR="005B4C70" w:rsidRPr="00604BAA" w:rsidRDefault="00C46866" w:rsidP="005B4C70">
                          <w:pPr>
                            <w:rPr>
                              <w:rFonts w:ascii="Noto Sans" w:hAnsi="Noto Sans" w:cs="Noto Sans"/>
                              <w:b/>
                              <w:color w:val="B79A5E"/>
                              <w:sz w:val="18"/>
                              <w:szCs w:val="18"/>
                            </w:rPr>
                          </w:pPr>
                          <w:r>
                            <w:rPr>
                              <w:rFonts w:ascii="Noto Sans" w:hAnsi="Noto Sans" w:cs="Noto Sans"/>
                              <w:sz w:val="18"/>
                              <w:szCs w:val="18"/>
                            </w:rPr>
                            <w:t xml:space="preserve">LOS </w:t>
                          </w:r>
                          <w:r w:rsidR="005B4C70" w:rsidRPr="00604BAA">
                            <w:rPr>
                              <w:rFonts w:ascii="Noto Sans" w:hAnsi="Noto Sans" w:cs="Noto Sans"/>
                              <w:sz w:val="18"/>
                              <w:szCs w:val="18"/>
                            </w:rPr>
                            <w:t xml:space="preserve">/ </w:t>
                          </w:r>
                          <w:r w:rsidR="00E61401">
                            <w:rPr>
                              <w:rFonts w:ascii="Noto Sans" w:hAnsi="Noto Sans" w:cs="Noto Sans"/>
                              <w:sz w:val="18"/>
                              <w:szCs w:val="18"/>
                            </w:rPr>
                            <w:t>ECTM</w:t>
                          </w:r>
                          <w:r w:rsidR="00EB702B">
                            <w:rPr>
                              <w:rFonts w:ascii="Noto Sans" w:hAnsi="Noto Sans" w:cs="Noto Sans"/>
                              <w:sz w:val="18"/>
                              <w:szCs w:val="18"/>
                            </w:rPr>
                            <w:t xml:space="preserve"> / </w:t>
                          </w:r>
                          <w:r w:rsidR="00C04A4E">
                            <w:rPr>
                              <w:rFonts w:ascii="Noto Sans" w:hAnsi="Noto Sans" w:cs="Noto Sans"/>
                              <w:sz w:val="18"/>
                              <w:szCs w:val="18"/>
                            </w:rPr>
                            <w:t>JIZSP</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492CD5F" id="_x0000_s1029" type="#_x0000_t202" style="position:absolute;left:0;text-align:left;margin-left:-46.8pt;margin-top:19.15pt;width:239.25pt;height:22.5pt;z-index:251773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" filled="f" stroked="f">
              <v:textbox>
                <w:txbxContent>
                  <w:p w14:paraId="4FF2BA6F" w14:textId="542012F9" w:rsidR="005B4C70" w:rsidRPr="00604BAA" w:rsidRDefault="00C46866" w:rsidP="005B4C70">
                    <w:pPr>
                      <w:rPr>
                        <w:rFonts w:ascii="Noto Sans" w:hAnsi="Noto Sans" w:cs="Noto Sans"/>
                        <w:b/>
                        <w:color w:val="B79A5E"/>
                        <w:sz w:val="18"/>
                        <w:szCs w:val="18"/>
                      </w:rPr>
                    </w:pPr>
                    <w:r>
                      <w:rPr>
                        <w:rFonts w:ascii="Noto Sans" w:hAnsi="Noto Sans" w:cs="Noto Sans"/>
                        <w:sz w:val="18"/>
                        <w:szCs w:val="18"/>
                      </w:rPr>
                      <w:t xml:space="preserve">LOS </w:t>
                    </w:r>
                    <w:r w:rsidR="005B4C70" w:rsidRPr="00604BAA">
                      <w:rPr>
                        <w:rFonts w:ascii="Noto Sans" w:hAnsi="Noto Sans" w:cs="Noto Sans"/>
                        <w:sz w:val="18"/>
                        <w:szCs w:val="18"/>
                      </w:rPr>
                      <w:t xml:space="preserve">/ </w:t>
                    </w:r>
                    <w:r w:rsidR="00E61401">
                      <w:rPr>
                        <w:rFonts w:ascii="Noto Sans" w:hAnsi="Noto Sans" w:cs="Noto Sans"/>
                        <w:sz w:val="18"/>
                        <w:szCs w:val="18"/>
                      </w:rPr>
                      <w:t>ECTM</w:t>
                    </w:r>
                    <w:r w:rsidR="00EB702B">
                      <w:rPr>
                        <w:rFonts w:ascii="Noto Sans" w:hAnsi="Noto Sans" w:cs="Noto Sans"/>
                        <w:sz w:val="18"/>
                        <w:szCs w:val="18"/>
                      </w:rPr>
                      <w:t xml:space="preserve"> / </w:t>
                    </w:r>
                    <w:r w:rsidR="00C04A4E">
                      <w:rPr>
                        <w:rFonts w:ascii="Noto Sans" w:hAnsi="Noto Sans" w:cs="Noto Sans"/>
                        <w:sz w:val="18"/>
                        <w:szCs w:val="18"/>
                      </w:rPr>
                      <w:t>JIZSP</w:t>
                    </w:r>
                  </w:p>
                </w:txbxContent>
              </v:textbox>
            </v:shape>
          </w:pict>
        </mc:Fallback>
      </mc:AlternateContent>
    </w:r>
  </w:p>
  <w:p w14:paraId="61C25B2E" w14:textId="5D51C970" w:rsidR="0056484B" w:rsidRDefault="0056484B" w:rsidP="009C39A3">
    <w:pPr>
      <w:pStyle w:val="Piedepgina"/>
      <w:ind w:left="-70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823008" w14:textId="77777777" w:rsidR="00D2301A" w:rsidRDefault="00D2301A" w:rsidP="00984A99">
      <w:r>
        <w:separator/>
      </w:r>
    </w:p>
  </w:footnote>
  <w:footnote w:type="continuationSeparator" w:id="0">
    <w:p w14:paraId="3CD70091" w14:textId="77777777" w:rsidR="00D2301A" w:rsidRDefault="00D2301A" w:rsidP="00984A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758C0E" w14:textId="0B854C34" w:rsidR="0056484B" w:rsidRDefault="00CC0F6D" w:rsidP="00901F9A">
    <w:pPr>
      <w:pStyle w:val="Encabezado"/>
      <w:ind w:left="-1134"/>
    </w:pPr>
    <w:r>
      <w:rPr>
        <w:noProof/>
      </w:rPr>
      <w:drawing>
        <wp:anchor distT="0" distB="0" distL="114300" distR="114300" simplePos="0" relativeHeight="251767296" behindDoc="1" locked="0" layoutInCell="1" allowOverlap="1" wp14:anchorId="7FE0FFCD" wp14:editId="249DDE7A">
          <wp:simplePos x="0" y="0"/>
          <wp:positionH relativeFrom="page">
            <wp:posOffset>13335</wp:posOffset>
          </wp:positionH>
          <wp:positionV relativeFrom="paragraph">
            <wp:posOffset>-165100</wp:posOffset>
          </wp:positionV>
          <wp:extent cx="7757931" cy="10039350"/>
          <wp:effectExtent l="0" t="0" r="0" b="0"/>
          <wp:wrapNone/>
          <wp:docPr id="18182148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57931" cy="10039350"/>
                  </a:xfrm>
                  <a:prstGeom prst="rect">
                    <a:avLst/>
                  </a:prstGeom>
                  <a:noFill/>
                </pic:spPr>
              </pic:pic>
            </a:graphicData>
          </a:graphic>
          <wp14:sizeRelH relativeFrom="page">
            <wp14:pctWidth>0</wp14:pctWidth>
          </wp14:sizeRelH>
          <wp14:sizeRelV relativeFrom="page">
            <wp14:pctHeight>0</wp14:pctHeight>
          </wp14:sizeRelV>
        </wp:anchor>
      </w:drawing>
    </w:r>
  </w:p>
  <w:p w14:paraId="728AAEEE" w14:textId="53E82A96" w:rsidR="0056484B" w:rsidRDefault="0056484B" w:rsidP="00901F9A">
    <w:pPr>
      <w:pStyle w:val="Encabezado"/>
      <w:ind w:left="-1134"/>
    </w:pPr>
  </w:p>
  <w:p w14:paraId="4D65C2FE" w14:textId="76F1E14E" w:rsidR="0056484B" w:rsidRDefault="0056484B" w:rsidP="003C7E58">
    <w:pPr>
      <w:pStyle w:val="Encabezado"/>
      <w:ind w:left="-1134"/>
      <w:jc w:val="right"/>
    </w:pPr>
  </w:p>
  <w:p w14:paraId="53F675A5" w14:textId="5DBF17AD" w:rsidR="0056484B" w:rsidRDefault="0056484B" w:rsidP="003C7E58">
    <w:pPr>
      <w:pStyle w:val="Encabezado"/>
      <w:ind w:left="-1134"/>
      <w:jc w:val="right"/>
    </w:pPr>
  </w:p>
  <w:p w14:paraId="310C1FF2" w14:textId="2719DAAB" w:rsidR="0056484B" w:rsidRDefault="0056484B" w:rsidP="00901F9A">
    <w:pPr>
      <w:pStyle w:val="Encabezado"/>
      <w:ind w:left="-1134"/>
    </w:pPr>
  </w:p>
  <w:p w14:paraId="39325B0F" w14:textId="77777777" w:rsidR="0056484B" w:rsidRDefault="0056484B" w:rsidP="00901F9A">
    <w:pPr>
      <w:pStyle w:val="Encabezado"/>
      <w:ind w:left="-1134"/>
    </w:pPr>
  </w:p>
  <w:p w14:paraId="1538416F" w14:textId="77777777" w:rsidR="00AE53C2" w:rsidRPr="00AA34B2" w:rsidRDefault="00AE53C2" w:rsidP="00047F7D">
    <w:pPr>
      <w:rPr>
        <w:rFonts w:ascii="Noto Sans" w:hAnsi="Noto Sans" w:cs="Noto Sans"/>
        <w:bCs/>
        <w:sz w:val="16"/>
        <w:szCs w:val="16"/>
      </w:rPr>
    </w:pPr>
  </w:p>
  <w:p w14:paraId="12436A18" w14:textId="501DCA90" w:rsidR="00084DB1" w:rsidRPr="00AA34B2" w:rsidRDefault="00403F9D" w:rsidP="00047F7D">
    <w:pPr>
      <w:rPr>
        <w:rFonts w:ascii="Noto Sans" w:hAnsi="Noto Sans" w:cs="Noto Sans"/>
        <w:bCs/>
        <w:sz w:val="16"/>
        <w:szCs w:val="16"/>
      </w:rPr>
    </w:pPr>
    <w:r w:rsidRPr="00AA34B2">
      <w:rPr>
        <w:rFonts w:ascii="Noto Sans" w:hAnsi="Noto Sans" w:cs="Noto Sans"/>
        <w:bCs/>
        <w:sz w:val="16"/>
        <w:szCs w:val="16"/>
      </w:rPr>
      <w:t>“</w:t>
    </w:r>
    <w:r w:rsidR="006F34B0" w:rsidRPr="006F34B0">
      <w:rPr>
        <w:rFonts w:ascii="Noto Sans" w:hAnsi="Noto Sans" w:cs="Noto Sans"/>
        <w:bCs/>
        <w:sz w:val="16"/>
        <w:szCs w:val="16"/>
      </w:rPr>
      <w:t xml:space="preserve">Programa de Equipamiento Médico para </w:t>
    </w:r>
    <w:r w:rsidR="00A21AA6" w:rsidRPr="00A21AA6">
      <w:rPr>
        <w:rFonts w:ascii="Noto Sans" w:hAnsi="Noto Sans" w:cs="Noto Sans"/>
        <w:bCs/>
        <w:sz w:val="16"/>
        <w:szCs w:val="16"/>
      </w:rPr>
      <w:t>Hospitales Prioritarios 202</w:t>
    </w:r>
    <w:r w:rsidR="00ED1CA1">
      <w:rPr>
        <w:rFonts w:ascii="Noto Sans" w:hAnsi="Noto Sans" w:cs="Noto Sans"/>
        <w:bCs/>
        <w:sz w:val="16"/>
        <w:szCs w:val="16"/>
      </w:rPr>
      <w:t>6</w:t>
    </w:r>
    <w:r w:rsidR="00A21AA6" w:rsidRPr="00A21AA6">
      <w:rPr>
        <w:rFonts w:ascii="Noto Sans" w:hAnsi="Noto Sans" w:cs="Noto Sans"/>
        <w:bCs/>
        <w:sz w:val="16"/>
        <w:szCs w:val="16"/>
      </w:rPr>
      <w:t xml:space="preserve">, </w:t>
    </w:r>
    <w:r w:rsidR="00C46866">
      <w:rPr>
        <w:rFonts w:ascii="Noto Sans" w:hAnsi="Noto Sans" w:cs="Noto Sans"/>
        <w:bCs/>
        <w:sz w:val="16"/>
        <w:szCs w:val="16"/>
      </w:rPr>
      <w:t xml:space="preserve">Medicina Nuclear, </w:t>
    </w:r>
    <w:r w:rsidR="00A21AA6" w:rsidRPr="00A21AA6">
      <w:rPr>
        <w:rFonts w:ascii="Noto Sans" w:hAnsi="Noto Sans" w:cs="Noto Sans"/>
        <w:bCs/>
        <w:sz w:val="16"/>
        <w:szCs w:val="16"/>
      </w:rPr>
      <w:t>(Binario)”</w:t>
    </w:r>
  </w:p>
  <w:p w14:paraId="30430339" w14:textId="0DE265EF" w:rsidR="0056484B" w:rsidRPr="00EB702B" w:rsidRDefault="0056484B" w:rsidP="00047F7D">
    <w:pPr>
      <w:rPr>
        <w:rFonts w:ascii="Noto Sans" w:hAnsi="Noto Sans" w:cs="Noto Sans"/>
        <w:sz w:val="18"/>
        <w:szCs w:val="18"/>
      </w:rPr>
    </w:pPr>
    <w:r w:rsidRPr="00EB702B">
      <w:rPr>
        <w:rFonts w:ascii="Noto Sans" w:hAnsi="Noto Sans" w:cs="Noto Sans"/>
        <w:sz w:val="18"/>
        <w:szCs w:val="18"/>
      </w:rPr>
      <w:t>Anexo No. 4</w:t>
    </w:r>
    <w:r w:rsidR="00AE53C2" w:rsidRPr="00EB702B">
      <w:rPr>
        <w:rFonts w:ascii="Noto Sans" w:hAnsi="Noto Sans" w:cs="Noto Sans"/>
        <w:sz w:val="18"/>
        <w:szCs w:val="18"/>
      </w:rPr>
      <w:t xml:space="preserve"> </w:t>
    </w:r>
    <w:r w:rsidRPr="00EB702B">
      <w:rPr>
        <w:rFonts w:ascii="Noto Sans" w:hAnsi="Noto Sans" w:cs="Noto Sans"/>
        <w:sz w:val="18"/>
        <w:szCs w:val="18"/>
      </w:rPr>
      <w:t>Documentos relativos al numeral 4.24.4 (Términos y Condiciones)</w:t>
    </w:r>
  </w:p>
  <w:p w14:paraId="36773F5B" w14:textId="15190208" w:rsidR="0056484B" w:rsidRPr="00AA34B2" w:rsidRDefault="0056484B" w:rsidP="009C39A3">
    <w:pPr>
      <w:rPr>
        <w:rFonts w:ascii="Noto Sans" w:hAnsi="Noto Sans" w:cs="Noto Sans"/>
        <w:b/>
        <w:sz w:val="18"/>
        <w:szCs w:val="18"/>
      </w:rPr>
    </w:pPr>
    <w:r w:rsidRPr="00AA34B2">
      <w:rPr>
        <w:rFonts w:ascii="Noto Sans" w:hAnsi="Noto Sans" w:cs="Noto Sans"/>
        <w:sz w:val="18"/>
        <w:szCs w:val="18"/>
        <w:lang w:val="es-ES"/>
      </w:rPr>
      <w:t xml:space="preserve">Página </w:t>
    </w:r>
    <w:r w:rsidRPr="00AA34B2">
      <w:rPr>
        <w:rFonts w:ascii="Noto Sans" w:hAnsi="Noto Sans" w:cs="Noto Sans"/>
        <w:b/>
        <w:sz w:val="18"/>
        <w:szCs w:val="18"/>
      </w:rPr>
      <w:fldChar w:fldCharType="begin"/>
    </w:r>
    <w:r w:rsidRPr="00AA34B2">
      <w:rPr>
        <w:rFonts w:ascii="Noto Sans" w:hAnsi="Noto Sans" w:cs="Noto Sans"/>
        <w:b/>
        <w:sz w:val="18"/>
        <w:szCs w:val="18"/>
      </w:rPr>
      <w:instrText>PAGE  \* Arabic  \* MERGEFORMAT</w:instrText>
    </w:r>
    <w:r w:rsidRPr="00AA34B2">
      <w:rPr>
        <w:rFonts w:ascii="Noto Sans" w:hAnsi="Noto Sans" w:cs="Noto Sans"/>
        <w:b/>
        <w:sz w:val="18"/>
        <w:szCs w:val="18"/>
      </w:rPr>
      <w:fldChar w:fldCharType="separate"/>
    </w:r>
    <w:r w:rsidR="002279C6" w:rsidRPr="00AA34B2">
      <w:rPr>
        <w:rFonts w:ascii="Noto Sans" w:hAnsi="Noto Sans" w:cs="Noto Sans"/>
        <w:b/>
        <w:noProof/>
        <w:sz w:val="18"/>
        <w:szCs w:val="18"/>
      </w:rPr>
      <w:t>3</w:t>
    </w:r>
    <w:r w:rsidRPr="00AA34B2">
      <w:rPr>
        <w:rFonts w:ascii="Noto Sans" w:hAnsi="Noto Sans" w:cs="Noto Sans"/>
        <w:b/>
        <w:sz w:val="18"/>
        <w:szCs w:val="18"/>
      </w:rPr>
      <w:fldChar w:fldCharType="end"/>
    </w:r>
    <w:r w:rsidRPr="00AA34B2">
      <w:rPr>
        <w:rFonts w:ascii="Noto Sans" w:hAnsi="Noto Sans" w:cs="Noto Sans"/>
        <w:sz w:val="18"/>
        <w:szCs w:val="18"/>
        <w:lang w:val="es-ES"/>
      </w:rPr>
      <w:t xml:space="preserve"> de </w:t>
    </w:r>
    <w:r w:rsidRPr="00AA34B2">
      <w:rPr>
        <w:rFonts w:ascii="Noto Sans" w:hAnsi="Noto Sans" w:cs="Noto Sans"/>
        <w:b/>
        <w:sz w:val="18"/>
        <w:szCs w:val="18"/>
      </w:rPr>
      <w:fldChar w:fldCharType="begin"/>
    </w:r>
    <w:r w:rsidRPr="00AA34B2">
      <w:rPr>
        <w:rFonts w:ascii="Noto Sans" w:hAnsi="Noto Sans" w:cs="Noto Sans"/>
        <w:b/>
        <w:sz w:val="18"/>
        <w:szCs w:val="18"/>
      </w:rPr>
      <w:instrText>NUMPAGES  \* Arabic  \* MERGEFORMAT</w:instrText>
    </w:r>
    <w:r w:rsidRPr="00AA34B2">
      <w:rPr>
        <w:rFonts w:ascii="Noto Sans" w:hAnsi="Noto Sans" w:cs="Noto Sans"/>
        <w:b/>
        <w:sz w:val="18"/>
        <w:szCs w:val="18"/>
      </w:rPr>
      <w:fldChar w:fldCharType="separate"/>
    </w:r>
    <w:r w:rsidR="002279C6" w:rsidRPr="00AA34B2">
      <w:rPr>
        <w:rFonts w:ascii="Noto Sans" w:hAnsi="Noto Sans" w:cs="Noto Sans"/>
        <w:b/>
        <w:noProof/>
        <w:sz w:val="18"/>
        <w:szCs w:val="18"/>
      </w:rPr>
      <w:t>34</w:t>
    </w:r>
    <w:r w:rsidRPr="00AA34B2">
      <w:rPr>
        <w:rFonts w:ascii="Noto Sans" w:hAnsi="Noto Sans" w:cs="Noto Sans"/>
        <w:b/>
        <w:sz w:val="18"/>
        <w:szCs w:val="18"/>
      </w:rPr>
      <w:fldChar w:fldCharType="end"/>
    </w:r>
  </w:p>
  <w:p w14:paraId="7B6FAF11" w14:textId="6E865BDE" w:rsidR="003313AB" w:rsidRDefault="003313AB" w:rsidP="009C39A3">
    <w:pPr>
      <w:rPr>
        <w:rFonts w:ascii="Montserrat" w:hAnsi="Montserrat" w:cs="Arial"/>
        <w:b/>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4FEE21" w14:textId="4F3DF9F1" w:rsidR="0056484B" w:rsidRDefault="005B4C70" w:rsidP="009C39A3">
    <w:pPr>
      <w:pStyle w:val="Encabezado"/>
      <w:ind w:left="-851"/>
    </w:pPr>
    <w:r>
      <w:rPr>
        <w:noProof/>
      </w:rPr>
      <w:drawing>
        <wp:anchor distT="0" distB="0" distL="114300" distR="114300" simplePos="0" relativeHeight="251771392" behindDoc="1" locked="0" layoutInCell="1" allowOverlap="1" wp14:anchorId="3A34CFB2" wp14:editId="3C5841FC">
          <wp:simplePos x="0" y="0"/>
          <wp:positionH relativeFrom="page">
            <wp:posOffset>6350</wp:posOffset>
          </wp:positionH>
          <wp:positionV relativeFrom="paragraph">
            <wp:posOffset>-173686</wp:posOffset>
          </wp:positionV>
          <wp:extent cx="7757795" cy="10039350"/>
          <wp:effectExtent l="0" t="0" r="0" b="0"/>
          <wp:wrapNone/>
          <wp:docPr id="210906199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57795" cy="10039350"/>
                  </a:xfrm>
                  <a:prstGeom prst="rect">
                    <a:avLst/>
                  </a:prstGeom>
                  <a:noFill/>
                </pic:spPr>
              </pic:pic>
            </a:graphicData>
          </a:graphic>
          <wp14:sizeRelH relativeFrom="page">
            <wp14:pctWidth>0</wp14:pctWidth>
          </wp14:sizeRelH>
          <wp14:sizeRelV relativeFrom="page">
            <wp14:pctHeight>0</wp14:pctHeight>
          </wp14:sizeRelV>
        </wp:anchor>
      </w:drawing>
    </w:r>
  </w:p>
  <w:p w14:paraId="166F6832" w14:textId="430B0259" w:rsidR="0056484B" w:rsidRDefault="0056484B" w:rsidP="009C39A3">
    <w:pPr>
      <w:pStyle w:val="Encabezado"/>
      <w:ind w:left="-851"/>
    </w:pPr>
  </w:p>
  <w:p w14:paraId="4AFCF18C" w14:textId="7BD1A2FF" w:rsidR="0056484B" w:rsidRDefault="0056484B" w:rsidP="009C39A3">
    <w:pPr>
      <w:pStyle w:val="Encabezado"/>
      <w:ind w:left="-851"/>
    </w:pPr>
  </w:p>
  <w:p w14:paraId="64CB6837" w14:textId="507AC07E" w:rsidR="0056484B" w:rsidRDefault="0056484B" w:rsidP="009C39A3">
    <w:pPr>
      <w:pStyle w:val="Encabezado"/>
      <w:ind w:left="-851"/>
    </w:pPr>
  </w:p>
  <w:p w14:paraId="6A69F672" w14:textId="36DB4AC4" w:rsidR="0056484B" w:rsidRDefault="0056484B" w:rsidP="009C39A3">
    <w:pPr>
      <w:pStyle w:val="Encabezado"/>
      <w:ind w:left="-851"/>
    </w:pPr>
  </w:p>
  <w:p w14:paraId="7E2065E7" w14:textId="7193C630" w:rsidR="0056484B" w:rsidRPr="00AE53C2" w:rsidRDefault="0056484B" w:rsidP="009C39A3">
    <w:pPr>
      <w:pStyle w:val="Encabezado"/>
      <w:ind w:left="-851"/>
      <w:rPr>
        <w:rFonts w:ascii="Geomanist" w:hAnsi="Geomanist"/>
      </w:rPr>
    </w:pPr>
  </w:p>
  <w:p w14:paraId="5EDB8B1F" w14:textId="77777777" w:rsidR="00D1398D" w:rsidRDefault="00D1398D" w:rsidP="00251649">
    <w:pPr>
      <w:spacing w:line="276" w:lineRule="auto"/>
      <w:jc w:val="center"/>
      <w:rPr>
        <w:rFonts w:ascii="Geomanist" w:eastAsia="Calibri" w:hAnsi="Geomanist" w:cs="Arial"/>
        <w:b/>
        <w:sz w:val="18"/>
        <w:szCs w:val="18"/>
        <w:lang w:val="es-MX"/>
      </w:rPr>
    </w:pPr>
    <w:bookmarkStart w:id="74" w:name="_Hlk95325322"/>
  </w:p>
  <w:p w14:paraId="3BF23DBD" w14:textId="128E95D0" w:rsidR="0056484B" w:rsidRPr="00AA34B2" w:rsidRDefault="0056484B" w:rsidP="00AA34B2">
    <w:pPr>
      <w:jc w:val="center"/>
      <w:rPr>
        <w:rFonts w:ascii="Noto Sans" w:eastAsia="Calibri" w:hAnsi="Noto Sans" w:cs="Noto Sans"/>
        <w:b/>
        <w:sz w:val="22"/>
        <w:szCs w:val="22"/>
        <w:lang w:val="es-MX"/>
      </w:rPr>
    </w:pPr>
    <w:r w:rsidRPr="00AA34B2">
      <w:rPr>
        <w:rFonts w:ascii="Noto Sans" w:eastAsia="Calibri" w:hAnsi="Noto Sans" w:cs="Noto Sans"/>
        <w:b/>
        <w:sz w:val="22"/>
        <w:szCs w:val="22"/>
        <w:lang w:val="es-MX"/>
      </w:rPr>
      <w:t>Anexo No. 4</w:t>
    </w:r>
  </w:p>
  <w:p w14:paraId="6B1799A5" w14:textId="5A3D411C" w:rsidR="00084DB1" w:rsidRPr="00AA34B2" w:rsidRDefault="0056484B" w:rsidP="00AA34B2">
    <w:pPr>
      <w:jc w:val="center"/>
      <w:rPr>
        <w:rFonts w:ascii="Noto Sans" w:eastAsia="Calibri" w:hAnsi="Noto Sans" w:cs="Noto Sans"/>
        <w:b/>
        <w:sz w:val="22"/>
        <w:szCs w:val="22"/>
        <w:lang w:val="es-MX"/>
      </w:rPr>
    </w:pPr>
    <w:r w:rsidRPr="00AA34B2">
      <w:rPr>
        <w:rFonts w:ascii="Noto Sans" w:eastAsia="Calibri" w:hAnsi="Noto Sans" w:cs="Noto Sans"/>
        <w:b/>
        <w:sz w:val="22"/>
        <w:szCs w:val="22"/>
        <w:lang w:val="es-MX"/>
      </w:rPr>
      <w:t>Documentos relativos al numeral 4.24.4 (Términos y Condiciones)</w:t>
    </w:r>
  </w:p>
  <w:bookmarkEnd w:id="74"/>
  <w:p w14:paraId="7ED27872" w14:textId="1DDBCACB" w:rsidR="0056484B" w:rsidRPr="00AA34B2" w:rsidRDefault="00403F9D" w:rsidP="00AA34B2">
    <w:pPr>
      <w:spacing w:after="200"/>
      <w:jc w:val="center"/>
      <w:rPr>
        <w:rFonts w:ascii="Noto Sans" w:hAnsi="Noto Sans" w:cs="Noto Sans"/>
        <w:bCs/>
        <w:sz w:val="28"/>
        <w:szCs w:val="28"/>
      </w:rPr>
    </w:pPr>
    <w:r w:rsidRPr="00AA34B2">
      <w:rPr>
        <w:rFonts w:ascii="Noto Sans" w:hAnsi="Noto Sans" w:cs="Noto Sans"/>
        <w:b/>
        <w:sz w:val="22"/>
        <w:szCs w:val="22"/>
        <w:lang w:val="es-MX"/>
      </w:rPr>
      <w:t>“</w:t>
    </w:r>
    <w:r w:rsidR="006F34B0" w:rsidRPr="006F34B0">
      <w:rPr>
        <w:rFonts w:ascii="Noto Sans" w:hAnsi="Noto Sans" w:cs="Noto Sans"/>
        <w:b/>
        <w:sz w:val="22"/>
        <w:szCs w:val="22"/>
        <w:lang w:val="es-MX"/>
      </w:rPr>
      <w:t xml:space="preserve">Programa de Equipamiento Médico para </w:t>
    </w:r>
    <w:r w:rsidR="00A21AA6" w:rsidRPr="00A21AA6">
      <w:rPr>
        <w:rFonts w:ascii="Noto Sans" w:hAnsi="Noto Sans" w:cs="Noto Sans"/>
        <w:b/>
        <w:sz w:val="22"/>
        <w:szCs w:val="22"/>
        <w:lang w:val="es-MX"/>
      </w:rPr>
      <w:t>Hospitales Prioritarios 202</w:t>
    </w:r>
    <w:r w:rsidR="00ED1CA1">
      <w:rPr>
        <w:rFonts w:ascii="Noto Sans" w:hAnsi="Noto Sans" w:cs="Noto Sans"/>
        <w:b/>
        <w:sz w:val="22"/>
        <w:szCs w:val="22"/>
        <w:lang w:val="es-MX"/>
      </w:rPr>
      <w:t>6</w:t>
    </w:r>
    <w:r w:rsidR="00A21AA6" w:rsidRPr="00A21AA6">
      <w:rPr>
        <w:rFonts w:ascii="Noto Sans" w:hAnsi="Noto Sans" w:cs="Noto Sans"/>
        <w:b/>
        <w:sz w:val="22"/>
        <w:szCs w:val="22"/>
        <w:lang w:val="es-MX"/>
      </w:rPr>
      <w:t xml:space="preserve">, </w:t>
    </w:r>
    <w:r w:rsidR="00C46866">
      <w:rPr>
        <w:rFonts w:ascii="Noto Sans" w:hAnsi="Noto Sans" w:cs="Noto Sans"/>
        <w:b/>
        <w:sz w:val="22"/>
        <w:szCs w:val="22"/>
        <w:lang w:val="es-MX"/>
      </w:rPr>
      <w:t xml:space="preserve">Medicina Nuclear, </w:t>
    </w:r>
    <w:r w:rsidR="00A21AA6" w:rsidRPr="00A21AA6">
      <w:rPr>
        <w:rFonts w:ascii="Noto Sans" w:hAnsi="Noto Sans" w:cs="Noto Sans"/>
        <w:b/>
        <w:sz w:val="22"/>
        <w:szCs w:val="22"/>
        <w:lang w:val="es-MX"/>
      </w:rPr>
      <w:t>(Binario)”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064A24"/>
    <w:multiLevelType w:val="hybridMultilevel"/>
    <w:tmpl w:val="3CA4AD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D162E6B"/>
    <w:multiLevelType w:val="hybridMultilevel"/>
    <w:tmpl w:val="870C7E8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E2D0931"/>
    <w:multiLevelType w:val="hybridMultilevel"/>
    <w:tmpl w:val="82EC3A18"/>
    <w:lvl w:ilvl="0" w:tplc="FFFFFFFF">
      <w:start w:val="1"/>
      <w:numFmt w:val="decimal"/>
      <w:lvlText w:val="%1."/>
      <w:lvlJc w:val="left"/>
      <w:pPr>
        <w:ind w:left="644"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1912076"/>
    <w:multiLevelType w:val="hybridMultilevel"/>
    <w:tmpl w:val="EE024EF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11F93034"/>
    <w:multiLevelType w:val="hybridMultilevel"/>
    <w:tmpl w:val="FF18F668"/>
    <w:lvl w:ilvl="0" w:tplc="F8D6CE4E">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5" w15:restartNumberingAfterBreak="0">
    <w:nsid w:val="17681A07"/>
    <w:multiLevelType w:val="hybridMultilevel"/>
    <w:tmpl w:val="A7BED65E"/>
    <w:lvl w:ilvl="0" w:tplc="1292E462">
      <w:start w:val="1"/>
      <w:numFmt w:val="decimal"/>
      <w:lvlText w:val="%1."/>
      <w:lvlJc w:val="left"/>
      <w:pPr>
        <w:ind w:left="644" w:hanging="360"/>
      </w:pPr>
      <w:rPr>
        <w:rFonts w:hint="default"/>
        <w:b w:val="0"/>
        <w:bCs w:val="0"/>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FDA23A5"/>
    <w:multiLevelType w:val="hybridMultilevel"/>
    <w:tmpl w:val="75328952"/>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7" w15:restartNumberingAfterBreak="0">
    <w:nsid w:val="267D4C83"/>
    <w:multiLevelType w:val="hybridMultilevel"/>
    <w:tmpl w:val="E5604B5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BFE6084"/>
    <w:multiLevelType w:val="hybridMultilevel"/>
    <w:tmpl w:val="2390A00C"/>
    <w:lvl w:ilvl="0" w:tplc="2430C08C">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9" w15:restartNumberingAfterBreak="0">
    <w:nsid w:val="2EEC5055"/>
    <w:multiLevelType w:val="hybridMultilevel"/>
    <w:tmpl w:val="14CC26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409972E9"/>
    <w:multiLevelType w:val="hybridMultilevel"/>
    <w:tmpl w:val="869A26BA"/>
    <w:lvl w:ilvl="0" w:tplc="080A0013">
      <w:start w:val="1"/>
      <w:numFmt w:val="upperRoman"/>
      <w:lvlText w:val="%1."/>
      <w:lvlJc w:val="right"/>
      <w:pPr>
        <w:ind w:left="2160" w:hanging="360"/>
      </w:pPr>
    </w:lvl>
    <w:lvl w:ilvl="1" w:tplc="080A0019">
      <w:start w:val="1"/>
      <w:numFmt w:val="lowerLetter"/>
      <w:lvlText w:val="%2."/>
      <w:lvlJc w:val="left"/>
      <w:pPr>
        <w:ind w:left="2880" w:hanging="360"/>
      </w:pPr>
    </w:lvl>
    <w:lvl w:ilvl="2" w:tplc="080A001B">
      <w:start w:val="1"/>
      <w:numFmt w:val="lowerRoman"/>
      <w:lvlText w:val="%3."/>
      <w:lvlJc w:val="right"/>
      <w:pPr>
        <w:ind w:left="3600" w:hanging="180"/>
      </w:pPr>
    </w:lvl>
    <w:lvl w:ilvl="3" w:tplc="080A000F">
      <w:start w:val="1"/>
      <w:numFmt w:val="decimal"/>
      <w:lvlText w:val="%4."/>
      <w:lvlJc w:val="left"/>
      <w:pPr>
        <w:ind w:left="4320" w:hanging="360"/>
      </w:pPr>
    </w:lvl>
    <w:lvl w:ilvl="4" w:tplc="080A0019">
      <w:start w:val="1"/>
      <w:numFmt w:val="lowerLetter"/>
      <w:lvlText w:val="%5."/>
      <w:lvlJc w:val="left"/>
      <w:pPr>
        <w:ind w:left="5040" w:hanging="360"/>
      </w:pPr>
    </w:lvl>
    <w:lvl w:ilvl="5" w:tplc="080A001B">
      <w:start w:val="1"/>
      <w:numFmt w:val="lowerRoman"/>
      <w:lvlText w:val="%6."/>
      <w:lvlJc w:val="right"/>
      <w:pPr>
        <w:ind w:left="5760" w:hanging="180"/>
      </w:pPr>
    </w:lvl>
    <w:lvl w:ilvl="6" w:tplc="EEAA7A90">
      <w:start w:val="1"/>
      <w:numFmt w:val="decimal"/>
      <w:lvlText w:val="%7."/>
      <w:lvlJc w:val="left"/>
      <w:pPr>
        <w:ind w:left="6480" w:hanging="360"/>
      </w:pPr>
      <w:rPr>
        <w:rFonts w:hint="default"/>
      </w:rPr>
    </w:lvl>
    <w:lvl w:ilvl="7" w:tplc="080A0019">
      <w:start w:val="1"/>
      <w:numFmt w:val="lowerLetter"/>
      <w:lvlText w:val="%8."/>
      <w:lvlJc w:val="left"/>
      <w:pPr>
        <w:ind w:left="7200" w:hanging="360"/>
      </w:pPr>
    </w:lvl>
    <w:lvl w:ilvl="8" w:tplc="080A001B">
      <w:start w:val="1"/>
      <w:numFmt w:val="lowerRoman"/>
      <w:lvlText w:val="%9."/>
      <w:lvlJc w:val="right"/>
      <w:pPr>
        <w:ind w:left="7920" w:hanging="180"/>
      </w:pPr>
    </w:lvl>
  </w:abstractNum>
  <w:abstractNum w:abstractNumId="11" w15:restartNumberingAfterBreak="0">
    <w:nsid w:val="42FC043B"/>
    <w:multiLevelType w:val="hybridMultilevel"/>
    <w:tmpl w:val="19C891CA"/>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2" w15:restartNumberingAfterBreak="0">
    <w:nsid w:val="44216DC4"/>
    <w:multiLevelType w:val="hybridMultilevel"/>
    <w:tmpl w:val="AE3E230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47CA4FFE"/>
    <w:multiLevelType w:val="hybridMultilevel"/>
    <w:tmpl w:val="92DED27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4B680BE8"/>
    <w:multiLevelType w:val="hybridMultilevel"/>
    <w:tmpl w:val="F4FAA6A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4DE04DB1"/>
    <w:multiLevelType w:val="hybridMultilevel"/>
    <w:tmpl w:val="975421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4F3F58B4"/>
    <w:multiLevelType w:val="hybridMultilevel"/>
    <w:tmpl w:val="5DFE5D7A"/>
    <w:lvl w:ilvl="0" w:tplc="080A0017">
      <w:start w:val="1"/>
      <w:numFmt w:val="lowerLetter"/>
      <w:lvlText w:val="%1)"/>
      <w:lvlJc w:val="left"/>
      <w:pPr>
        <w:ind w:left="1440" w:hanging="360"/>
      </w:p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080A000F">
      <w:start w:val="1"/>
      <w:numFmt w:val="decimal"/>
      <w:lvlText w:val="%4."/>
      <w:lvlJc w:val="left"/>
      <w:pPr>
        <w:ind w:left="3600" w:hanging="360"/>
      </w:pPr>
    </w:lvl>
    <w:lvl w:ilvl="4" w:tplc="080A0019">
      <w:start w:val="1"/>
      <w:numFmt w:val="lowerLetter"/>
      <w:lvlText w:val="%5."/>
      <w:lvlJc w:val="left"/>
      <w:pPr>
        <w:ind w:left="4320" w:hanging="360"/>
      </w:pPr>
    </w:lvl>
    <w:lvl w:ilvl="5" w:tplc="080A001B">
      <w:start w:val="1"/>
      <w:numFmt w:val="lowerRoman"/>
      <w:lvlText w:val="%6."/>
      <w:lvlJc w:val="right"/>
      <w:pPr>
        <w:ind w:left="5040" w:hanging="180"/>
      </w:pPr>
    </w:lvl>
    <w:lvl w:ilvl="6" w:tplc="080A000F">
      <w:start w:val="1"/>
      <w:numFmt w:val="decimal"/>
      <w:lvlText w:val="%7."/>
      <w:lvlJc w:val="left"/>
      <w:pPr>
        <w:ind w:left="5760" w:hanging="360"/>
      </w:pPr>
    </w:lvl>
    <w:lvl w:ilvl="7" w:tplc="080A0019">
      <w:start w:val="1"/>
      <w:numFmt w:val="lowerLetter"/>
      <w:lvlText w:val="%8."/>
      <w:lvlJc w:val="left"/>
      <w:pPr>
        <w:ind w:left="6480" w:hanging="360"/>
      </w:pPr>
    </w:lvl>
    <w:lvl w:ilvl="8" w:tplc="080A001B">
      <w:start w:val="1"/>
      <w:numFmt w:val="lowerRoman"/>
      <w:lvlText w:val="%9."/>
      <w:lvlJc w:val="right"/>
      <w:pPr>
        <w:ind w:left="7200" w:hanging="180"/>
      </w:pPr>
    </w:lvl>
  </w:abstractNum>
  <w:abstractNum w:abstractNumId="17" w15:restartNumberingAfterBreak="0">
    <w:nsid w:val="529C00DF"/>
    <w:multiLevelType w:val="hybridMultilevel"/>
    <w:tmpl w:val="3A00A2F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5A0C3A17"/>
    <w:multiLevelType w:val="hybridMultilevel"/>
    <w:tmpl w:val="0D68A3B2"/>
    <w:lvl w:ilvl="0" w:tplc="E69C831A">
      <w:start w:val="1"/>
      <w:numFmt w:val="lowerLetter"/>
      <w:lvlText w:val="%1)"/>
      <w:lvlJc w:val="left"/>
      <w:pPr>
        <w:ind w:left="-282" w:hanging="720"/>
      </w:pPr>
      <w:rPr>
        <w:rFonts w:hint="default"/>
      </w:rPr>
    </w:lvl>
    <w:lvl w:ilvl="1" w:tplc="080A0019" w:tentative="1">
      <w:start w:val="1"/>
      <w:numFmt w:val="lowerLetter"/>
      <w:lvlText w:val="%2."/>
      <w:lvlJc w:val="left"/>
      <w:pPr>
        <w:ind w:left="78" w:hanging="360"/>
      </w:pPr>
    </w:lvl>
    <w:lvl w:ilvl="2" w:tplc="080A001B" w:tentative="1">
      <w:start w:val="1"/>
      <w:numFmt w:val="lowerRoman"/>
      <w:lvlText w:val="%3."/>
      <w:lvlJc w:val="right"/>
      <w:pPr>
        <w:ind w:left="798" w:hanging="180"/>
      </w:pPr>
    </w:lvl>
    <w:lvl w:ilvl="3" w:tplc="080A000F" w:tentative="1">
      <w:start w:val="1"/>
      <w:numFmt w:val="decimal"/>
      <w:lvlText w:val="%4."/>
      <w:lvlJc w:val="left"/>
      <w:pPr>
        <w:ind w:left="1518" w:hanging="360"/>
      </w:pPr>
    </w:lvl>
    <w:lvl w:ilvl="4" w:tplc="080A0019" w:tentative="1">
      <w:start w:val="1"/>
      <w:numFmt w:val="lowerLetter"/>
      <w:lvlText w:val="%5."/>
      <w:lvlJc w:val="left"/>
      <w:pPr>
        <w:ind w:left="2238" w:hanging="360"/>
      </w:pPr>
    </w:lvl>
    <w:lvl w:ilvl="5" w:tplc="080A001B" w:tentative="1">
      <w:start w:val="1"/>
      <w:numFmt w:val="lowerRoman"/>
      <w:lvlText w:val="%6."/>
      <w:lvlJc w:val="right"/>
      <w:pPr>
        <w:ind w:left="2958" w:hanging="180"/>
      </w:pPr>
    </w:lvl>
    <w:lvl w:ilvl="6" w:tplc="080A000F" w:tentative="1">
      <w:start w:val="1"/>
      <w:numFmt w:val="decimal"/>
      <w:lvlText w:val="%7."/>
      <w:lvlJc w:val="left"/>
      <w:pPr>
        <w:ind w:left="3678" w:hanging="360"/>
      </w:pPr>
    </w:lvl>
    <w:lvl w:ilvl="7" w:tplc="080A0019" w:tentative="1">
      <w:start w:val="1"/>
      <w:numFmt w:val="lowerLetter"/>
      <w:lvlText w:val="%8."/>
      <w:lvlJc w:val="left"/>
      <w:pPr>
        <w:ind w:left="4398" w:hanging="360"/>
      </w:pPr>
    </w:lvl>
    <w:lvl w:ilvl="8" w:tplc="080A001B" w:tentative="1">
      <w:start w:val="1"/>
      <w:numFmt w:val="lowerRoman"/>
      <w:lvlText w:val="%9."/>
      <w:lvlJc w:val="right"/>
      <w:pPr>
        <w:ind w:left="5118" w:hanging="180"/>
      </w:pPr>
    </w:lvl>
  </w:abstractNum>
  <w:abstractNum w:abstractNumId="19" w15:restartNumberingAfterBreak="0">
    <w:nsid w:val="5A941608"/>
    <w:multiLevelType w:val="hybridMultilevel"/>
    <w:tmpl w:val="9F40DB16"/>
    <w:styleLink w:val="WW8Num710"/>
    <w:lvl w:ilvl="0" w:tplc="73389D9C">
      <w:start w:val="1"/>
      <w:numFmt w:val="decimal"/>
      <w:lvlText w:val="%1."/>
      <w:lvlJc w:val="left"/>
      <w:pPr>
        <w:ind w:left="2771" w:hanging="360"/>
      </w:pPr>
      <w:rPr>
        <w:rFonts w:hint="default"/>
        <w:b/>
        <w:i w:val="0"/>
        <w:sz w:val="20"/>
      </w:rPr>
    </w:lvl>
    <w:lvl w:ilvl="1" w:tplc="080A0019">
      <w:start w:val="1"/>
      <w:numFmt w:val="lowerLetter"/>
      <w:lvlText w:val="%2."/>
      <w:lvlJc w:val="left"/>
      <w:pPr>
        <w:ind w:left="3491" w:hanging="360"/>
      </w:pPr>
    </w:lvl>
    <w:lvl w:ilvl="2" w:tplc="080A001B" w:tentative="1">
      <w:start w:val="1"/>
      <w:numFmt w:val="lowerRoman"/>
      <w:lvlText w:val="%3."/>
      <w:lvlJc w:val="right"/>
      <w:pPr>
        <w:ind w:left="4211" w:hanging="180"/>
      </w:pPr>
    </w:lvl>
    <w:lvl w:ilvl="3" w:tplc="080A000F" w:tentative="1">
      <w:start w:val="1"/>
      <w:numFmt w:val="decimal"/>
      <w:lvlText w:val="%4."/>
      <w:lvlJc w:val="left"/>
      <w:pPr>
        <w:ind w:left="4931" w:hanging="360"/>
      </w:pPr>
    </w:lvl>
    <w:lvl w:ilvl="4" w:tplc="080A0019" w:tentative="1">
      <w:start w:val="1"/>
      <w:numFmt w:val="lowerLetter"/>
      <w:lvlText w:val="%5."/>
      <w:lvlJc w:val="left"/>
      <w:pPr>
        <w:ind w:left="5651" w:hanging="360"/>
      </w:pPr>
    </w:lvl>
    <w:lvl w:ilvl="5" w:tplc="080A001B" w:tentative="1">
      <w:start w:val="1"/>
      <w:numFmt w:val="lowerRoman"/>
      <w:lvlText w:val="%6."/>
      <w:lvlJc w:val="right"/>
      <w:pPr>
        <w:ind w:left="6371" w:hanging="180"/>
      </w:pPr>
    </w:lvl>
    <w:lvl w:ilvl="6" w:tplc="080A000F" w:tentative="1">
      <w:start w:val="1"/>
      <w:numFmt w:val="decimal"/>
      <w:lvlText w:val="%7."/>
      <w:lvlJc w:val="left"/>
      <w:pPr>
        <w:ind w:left="7091" w:hanging="360"/>
      </w:pPr>
    </w:lvl>
    <w:lvl w:ilvl="7" w:tplc="080A0019" w:tentative="1">
      <w:start w:val="1"/>
      <w:numFmt w:val="lowerLetter"/>
      <w:lvlText w:val="%8."/>
      <w:lvlJc w:val="left"/>
      <w:pPr>
        <w:ind w:left="7811" w:hanging="360"/>
      </w:pPr>
    </w:lvl>
    <w:lvl w:ilvl="8" w:tplc="080A001B" w:tentative="1">
      <w:start w:val="1"/>
      <w:numFmt w:val="lowerRoman"/>
      <w:lvlText w:val="%9."/>
      <w:lvlJc w:val="right"/>
      <w:pPr>
        <w:ind w:left="8531" w:hanging="180"/>
      </w:pPr>
    </w:lvl>
  </w:abstractNum>
  <w:abstractNum w:abstractNumId="20" w15:restartNumberingAfterBreak="0">
    <w:nsid w:val="5C254C6C"/>
    <w:multiLevelType w:val="hybridMultilevel"/>
    <w:tmpl w:val="2542CCD6"/>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1" w15:restartNumberingAfterBreak="0">
    <w:nsid w:val="627604BE"/>
    <w:multiLevelType w:val="hybridMultilevel"/>
    <w:tmpl w:val="2E8C2B44"/>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2" w15:restartNumberingAfterBreak="0">
    <w:nsid w:val="66ED4E00"/>
    <w:multiLevelType w:val="hybridMultilevel"/>
    <w:tmpl w:val="563CC890"/>
    <w:lvl w:ilvl="0" w:tplc="080A0001">
      <w:start w:val="1"/>
      <w:numFmt w:val="bullet"/>
      <w:lvlText w:val=""/>
      <w:lvlJc w:val="left"/>
      <w:pPr>
        <w:ind w:left="1440" w:hanging="360"/>
      </w:pPr>
      <w:rPr>
        <w:rFonts w:ascii="Symbol" w:hAnsi="Symbol" w:hint="default"/>
      </w:rPr>
    </w:lvl>
    <w:lvl w:ilvl="1" w:tplc="080A0003">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3" w15:restartNumberingAfterBreak="0">
    <w:nsid w:val="688510C8"/>
    <w:multiLevelType w:val="hybridMultilevel"/>
    <w:tmpl w:val="EF02CBE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71995C44"/>
    <w:multiLevelType w:val="hybridMultilevel"/>
    <w:tmpl w:val="D060A1D8"/>
    <w:lvl w:ilvl="0" w:tplc="080A0019">
      <w:start w:val="1"/>
      <w:numFmt w:val="lowerLetter"/>
      <w:lvlText w:val="%1."/>
      <w:lvlJc w:val="left"/>
      <w:pPr>
        <w:ind w:left="3054" w:hanging="360"/>
      </w:pPr>
    </w:lvl>
    <w:lvl w:ilvl="1" w:tplc="080A0019">
      <w:start w:val="1"/>
      <w:numFmt w:val="lowerLetter"/>
      <w:lvlText w:val="%2."/>
      <w:lvlJc w:val="left"/>
      <w:pPr>
        <w:ind w:left="3774" w:hanging="360"/>
      </w:pPr>
    </w:lvl>
    <w:lvl w:ilvl="2" w:tplc="080A001B">
      <w:start w:val="1"/>
      <w:numFmt w:val="lowerRoman"/>
      <w:lvlText w:val="%3."/>
      <w:lvlJc w:val="right"/>
      <w:pPr>
        <w:ind w:left="4494" w:hanging="180"/>
      </w:pPr>
    </w:lvl>
    <w:lvl w:ilvl="3" w:tplc="080A000F">
      <w:start w:val="1"/>
      <w:numFmt w:val="decimal"/>
      <w:lvlText w:val="%4."/>
      <w:lvlJc w:val="left"/>
      <w:pPr>
        <w:ind w:left="5214" w:hanging="360"/>
      </w:pPr>
    </w:lvl>
    <w:lvl w:ilvl="4" w:tplc="080A0019">
      <w:start w:val="1"/>
      <w:numFmt w:val="lowerLetter"/>
      <w:lvlText w:val="%5."/>
      <w:lvlJc w:val="left"/>
      <w:pPr>
        <w:ind w:left="5934" w:hanging="360"/>
      </w:pPr>
    </w:lvl>
    <w:lvl w:ilvl="5" w:tplc="080A001B">
      <w:start w:val="1"/>
      <w:numFmt w:val="lowerRoman"/>
      <w:lvlText w:val="%6."/>
      <w:lvlJc w:val="right"/>
      <w:pPr>
        <w:ind w:left="6654" w:hanging="180"/>
      </w:pPr>
    </w:lvl>
    <w:lvl w:ilvl="6" w:tplc="080A000F">
      <w:start w:val="1"/>
      <w:numFmt w:val="decimal"/>
      <w:lvlText w:val="%7."/>
      <w:lvlJc w:val="left"/>
      <w:pPr>
        <w:ind w:left="7374" w:hanging="360"/>
      </w:pPr>
    </w:lvl>
    <w:lvl w:ilvl="7" w:tplc="080A0019">
      <w:start w:val="1"/>
      <w:numFmt w:val="lowerLetter"/>
      <w:lvlText w:val="%8."/>
      <w:lvlJc w:val="left"/>
      <w:pPr>
        <w:ind w:left="8094" w:hanging="360"/>
      </w:pPr>
    </w:lvl>
    <w:lvl w:ilvl="8" w:tplc="080A001B">
      <w:start w:val="1"/>
      <w:numFmt w:val="lowerRoman"/>
      <w:lvlText w:val="%9."/>
      <w:lvlJc w:val="right"/>
      <w:pPr>
        <w:ind w:left="8814" w:hanging="180"/>
      </w:pPr>
    </w:lvl>
  </w:abstractNum>
  <w:abstractNum w:abstractNumId="25" w15:restartNumberingAfterBreak="0">
    <w:nsid w:val="724F02EA"/>
    <w:multiLevelType w:val="hybridMultilevel"/>
    <w:tmpl w:val="30C67192"/>
    <w:lvl w:ilvl="0" w:tplc="080A0005">
      <w:start w:val="1"/>
      <w:numFmt w:val="bullet"/>
      <w:lvlText w:val=""/>
      <w:lvlJc w:val="left"/>
      <w:pPr>
        <w:ind w:left="501" w:hanging="360"/>
      </w:pPr>
      <w:rPr>
        <w:rFonts w:ascii="Wingdings" w:hAnsi="Wingdings" w:hint="default"/>
      </w:rPr>
    </w:lvl>
    <w:lvl w:ilvl="1" w:tplc="70444B24">
      <w:start w:val="1"/>
      <w:numFmt w:val="lowerLetter"/>
      <w:lvlText w:val="%2)"/>
      <w:lvlJc w:val="left"/>
      <w:pPr>
        <w:ind w:left="1353" w:hanging="360"/>
      </w:pPr>
      <w:rPr>
        <w:rFonts w:hint="default"/>
        <w:b w:val="0"/>
        <w:bCs w:val="0"/>
        <w:strike w:val="0"/>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75D82ACA"/>
    <w:multiLevelType w:val="hybridMultilevel"/>
    <w:tmpl w:val="707A6892"/>
    <w:lvl w:ilvl="0" w:tplc="080A0001">
      <w:start w:val="1"/>
      <w:numFmt w:val="bullet"/>
      <w:lvlText w:val=""/>
      <w:lvlJc w:val="left"/>
      <w:pPr>
        <w:ind w:left="765" w:hanging="360"/>
      </w:pPr>
      <w:rPr>
        <w:rFonts w:ascii="Symbol" w:hAnsi="Symbol" w:hint="default"/>
      </w:rPr>
    </w:lvl>
    <w:lvl w:ilvl="1" w:tplc="080A0003" w:tentative="1">
      <w:start w:val="1"/>
      <w:numFmt w:val="bullet"/>
      <w:lvlText w:val="o"/>
      <w:lvlJc w:val="left"/>
      <w:pPr>
        <w:ind w:left="1485" w:hanging="360"/>
      </w:pPr>
      <w:rPr>
        <w:rFonts w:ascii="Courier New" w:hAnsi="Courier New" w:cs="Courier New" w:hint="default"/>
      </w:rPr>
    </w:lvl>
    <w:lvl w:ilvl="2" w:tplc="080A0005" w:tentative="1">
      <w:start w:val="1"/>
      <w:numFmt w:val="bullet"/>
      <w:lvlText w:val=""/>
      <w:lvlJc w:val="left"/>
      <w:pPr>
        <w:ind w:left="2205" w:hanging="360"/>
      </w:pPr>
      <w:rPr>
        <w:rFonts w:ascii="Wingdings" w:hAnsi="Wingdings" w:hint="default"/>
      </w:rPr>
    </w:lvl>
    <w:lvl w:ilvl="3" w:tplc="080A0001" w:tentative="1">
      <w:start w:val="1"/>
      <w:numFmt w:val="bullet"/>
      <w:lvlText w:val=""/>
      <w:lvlJc w:val="left"/>
      <w:pPr>
        <w:ind w:left="2925" w:hanging="360"/>
      </w:pPr>
      <w:rPr>
        <w:rFonts w:ascii="Symbol" w:hAnsi="Symbol" w:hint="default"/>
      </w:rPr>
    </w:lvl>
    <w:lvl w:ilvl="4" w:tplc="080A0003" w:tentative="1">
      <w:start w:val="1"/>
      <w:numFmt w:val="bullet"/>
      <w:lvlText w:val="o"/>
      <w:lvlJc w:val="left"/>
      <w:pPr>
        <w:ind w:left="3645" w:hanging="360"/>
      </w:pPr>
      <w:rPr>
        <w:rFonts w:ascii="Courier New" w:hAnsi="Courier New" w:cs="Courier New" w:hint="default"/>
      </w:rPr>
    </w:lvl>
    <w:lvl w:ilvl="5" w:tplc="080A0005" w:tentative="1">
      <w:start w:val="1"/>
      <w:numFmt w:val="bullet"/>
      <w:lvlText w:val=""/>
      <w:lvlJc w:val="left"/>
      <w:pPr>
        <w:ind w:left="4365" w:hanging="360"/>
      </w:pPr>
      <w:rPr>
        <w:rFonts w:ascii="Wingdings" w:hAnsi="Wingdings" w:hint="default"/>
      </w:rPr>
    </w:lvl>
    <w:lvl w:ilvl="6" w:tplc="080A0001" w:tentative="1">
      <w:start w:val="1"/>
      <w:numFmt w:val="bullet"/>
      <w:lvlText w:val=""/>
      <w:lvlJc w:val="left"/>
      <w:pPr>
        <w:ind w:left="5085" w:hanging="360"/>
      </w:pPr>
      <w:rPr>
        <w:rFonts w:ascii="Symbol" w:hAnsi="Symbol" w:hint="default"/>
      </w:rPr>
    </w:lvl>
    <w:lvl w:ilvl="7" w:tplc="080A0003" w:tentative="1">
      <w:start w:val="1"/>
      <w:numFmt w:val="bullet"/>
      <w:lvlText w:val="o"/>
      <w:lvlJc w:val="left"/>
      <w:pPr>
        <w:ind w:left="5805" w:hanging="360"/>
      </w:pPr>
      <w:rPr>
        <w:rFonts w:ascii="Courier New" w:hAnsi="Courier New" w:cs="Courier New" w:hint="default"/>
      </w:rPr>
    </w:lvl>
    <w:lvl w:ilvl="8" w:tplc="080A0005" w:tentative="1">
      <w:start w:val="1"/>
      <w:numFmt w:val="bullet"/>
      <w:lvlText w:val=""/>
      <w:lvlJc w:val="left"/>
      <w:pPr>
        <w:ind w:left="6525" w:hanging="360"/>
      </w:pPr>
      <w:rPr>
        <w:rFonts w:ascii="Wingdings" w:hAnsi="Wingdings" w:hint="default"/>
      </w:rPr>
    </w:lvl>
  </w:abstractNum>
  <w:abstractNum w:abstractNumId="27" w15:restartNumberingAfterBreak="0">
    <w:nsid w:val="77F96848"/>
    <w:multiLevelType w:val="hybridMultilevel"/>
    <w:tmpl w:val="D6D2BD46"/>
    <w:lvl w:ilvl="0" w:tplc="2430C08C">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8" w15:restartNumberingAfterBreak="0">
    <w:nsid w:val="79C711E0"/>
    <w:multiLevelType w:val="hybridMultilevel"/>
    <w:tmpl w:val="146CEF06"/>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9" w15:restartNumberingAfterBreak="0">
    <w:nsid w:val="7A7E0E95"/>
    <w:multiLevelType w:val="hybridMultilevel"/>
    <w:tmpl w:val="A2C4DE40"/>
    <w:lvl w:ilvl="0" w:tplc="080A0001">
      <w:start w:val="1"/>
      <w:numFmt w:val="bullet"/>
      <w:lvlText w:val=""/>
      <w:lvlJc w:val="left"/>
      <w:pPr>
        <w:ind w:left="1440" w:hanging="360"/>
      </w:pPr>
      <w:rPr>
        <w:rFonts w:ascii="Symbol" w:hAnsi="Symbol" w:hint="default"/>
      </w:rPr>
    </w:lvl>
    <w:lvl w:ilvl="1" w:tplc="F0F8F41C">
      <w:numFmt w:val="bullet"/>
      <w:lvlText w:val="•"/>
      <w:lvlJc w:val="left"/>
      <w:pPr>
        <w:ind w:left="2520" w:hanging="720"/>
      </w:pPr>
      <w:rPr>
        <w:rFonts w:ascii="Montserrat Medium" w:eastAsia="Calibri" w:hAnsi="Montserrat Medium" w:cs="Arial"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num w:numId="1" w16cid:durableId="641734058">
    <w:abstractNumId w:val="28"/>
  </w:num>
  <w:num w:numId="2" w16cid:durableId="11568473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619527809">
    <w:abstractNumId w:val="8"/>
  </w:num>
  <w:num w:numId="4" w16cid:durableId="123754755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88421488">
    <w:abstractNumId w:val="6"/>
  </w:num>
  <w:num w:numId="6" w16cid:durableId="512113642">
    <w:abstractNumId w:val="24"/>
  </w:num>
  <w:num w:numId="7" w16cid:durableId="1814250654">
    <w:abstractNumId w:val="29"/>
  </w:num>
  <w:num w:numId="8" w16cid:durableId="1399981263">
    <w:abstractNumId w:val="21"/>
  </w:num>
  <w:num w:numId="9" w16cid:durableId="681469239">
    <w:abstractNumId w:val="20"/>
  </w:num>
  <w:num w:numId="10" w16cid:durableId="1844199332">
    <w:abstractNumId w:val="11"/>
  </w:num>
  <w:num w:numId="11" w16cid:durableId="2133161478">
    <w:abstractNumId w:val="27"/>
  </w:num>
  <w:num w:numId="12" w16cid:durableId="1259799883">
    <w:abstractNumId w:val="18"/>
  </w:num>
  <w:num w:numId="13" w16cid:durableId="1422989764">
    <w:abstractNumId w:val="10"/>
  </w:num>
  <w:num w:numId="14" w16cid:durableId="288711315">
    <w:abstractNumId w:val="17"/>
  </w:num>
  <w:num w:numId="15" w16cid:durableId="1250237254">
    <w:abstractNumId w:val="22"/>
  </w:num>
  <w:num w:numId="16" w16cid:durableId="1066339397">
    <w:abstractNumId w:val="5"/>
  </w:num>
  <w:num w:numId="17" w16cid:durableId="430249690">
    <w:abstractNumId w:val="0"/>
  </w:num>
  <w:num w:numId="18" w16cid:durableId="1367441268">
    <w:abstractNumId w:val="19"/>
  </w:num>
  <w:num w:numId="19" w16cid:durableId="1178420785">
    <w:abstractNumId w:val="14"/>
  </w:num>
  <w:num w:numId="20" w16cid:durableId="642664616">
    <w:abstractNumId w:val="3"/>
  </w:num>
  <w:num w:numId="21" w16cid:durableId="1512602363">
    <w:abstractNumId w:val="26"/>
  </w:num>
  <w:num w:numId="22" w16cid:durableId="1517421344">
    <w:abstractNumId w:val="15"/>
  </w:num>
  <w:num w:numId="23" w16cid:durableId="1643122519">
    <w:abstractNumId w:val="7"/>
  </w:num>
  <w:num w:numId="24" w16cid:durableId="922447046">
    <w:abstractNumId w:val="23"/>
  </w:num>
  <w:num w:numId="25" w16cid:durableId="1764110224">
    <w:abstractNumId w:val="9"/>
  </w:num>
  <w:num w:numId="26" w16cid:durableId="1341160245">
    <w:abstractNumId w:val="2"/>
  </w:num>
  <w:num w:numId="27" w16cid:durableId="1965309810">
    <w:abstractNumId w:val="4"/>
  </w:num>
  <w:num w:numId="28" w16cid:durableId="1516727466">
    <w:abstractNumId w:val="13"/>
  </w:num>
  <w:num w:numId="29" w16cid:durableId="100610209">
    <w:abstractNumId w:val="25"/>
  </w:num>
  <w:num w:numId="30" w16cid:durableId="1999336777">
    <w:abstractNumId w:val="12"/>
  </w:num>
  <w:num w:numId="31" w16cid:durableId="1526946656">
    <w:abstractNumId w:val="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4A99"/>
    <w:rsid w:val="00000730"/>
    <w:rsid w:val="00004CDD"/>
    <w:rsid w:val="00010AE5"/>
    <w:rsid w:val="000130E7"/>
    <w:rsid w:val="0001394B"/>
    <w:rsid w:val="0001520F"/>
    <w:rsid w:val="000160D6"/>
    <w:rsid w:val="00047A5E"/>
    <w:rsid w:val="00047F7D"/>
    <w:rsid w:val="00051CE7"/>
    <w:rsid w:val="0005500A"/>
    <w:rsid w:val="00055F3A"/>
    <w:rsid w:val="00060584"/>
    <w:rsid w:val="00062C53"/>
    <w:rsid w:val="00063851"/>
    <w:rsid w:val="000656C9"/>
    <w:rsid w:val="00071A5C"/>
    <w:rsid w:val="000745C5"/>
    <w:rsid w:val="000758CF"/>
    <w:rsid w:val="00077CE4"/>
    <w:rsid w:val="00084DB1"/>
    <w:rsid w:val="0008579E"/>
    <w:rsid w:val="00091366"/>
    <w:rsid w:val="000930A2"/>
    <w:rsid w:val="00093BAF"/>
    <w:rsid w:val="00093F80"/>
    <w:rsid w:val="0009548C"/>
    <w:rsid w:val="000A1EE9"/>
    <w:rsid w:val="000A3B60"/>
    <w:rsid w:val="000A65C1"/>
    <w:rsid w:val="000A68F3"/>
    <w:rsid w:val="000B159A"/>
    <w:rsid w:val="000B1908"/>
    <w:rsid w:val="000B237E"/>
    <w:rsid w:val="000B3D15"/>
    <w:rsid w:val="000B3D20"/>
    <w:rsid w:val="000B58D2"/>
    <w:rsid w:val="000B61BF"/>
    <w:rsid w:val="000B715D"/>
    <w:rsid w:val="000C516E"/>
    <w:rsid w:val="000C58A9"/>
    <w:rsid w:val="000C7591"/>
    <w:rsid w:val="000C7866"/>
    <w:rsid w:val="000D02F8"/>
    <w:rsid w:val="000D07EC"/>
    <w:rsid w:val="000D2B60"/>
    <w:rsid w:val="000D6763"/>
    <w:rsid w:val="000E0FBF"/>
    <w:rsid w:val="000E169D"/>
    <w:rsid w:val="000E1A14"/>
    <w:rsid w:val="000E223F"/>
    <w:rsid w:val="000E3698"/>
    <w:rsid w:val="000E3F0A"/>
    <w:rsid w:val="000E4A35"/>
    <w:rsid w:val="000E4FA8"/>
    <w:rsid w:val="000E6C52"/>
    <w:rsid w:val="000F1584"/>
    <w:rsid w:val="000F3E48"/>
    <w:rsid w:val="000F5799"/>
    <w:rsid w:val="00103A78"/>
    <w:rsid w:val="0010509C"/>
    <w:rsid w:val="00106785"/>
    <w:rsid w:val="00107286"/>
    <w:rsid w:val="00112955"/>
    <w:rsid w:val="00114F5C"/>
    <w:rsid w:val="0011738E"/>
    <w:rsid w:val="0011749E"/>
    <w:rsid w:val="00126852"/>
    <w:rsid w:val="0013034F"/>
    <w:rsid w:val="00133144"/>
    <w:rsid w:val="0014448C"/>
    <w:rsid w:val="00144BA6"/>
    <w:rsid w:val="0014761D"/>
    <w:rsid w:val="001524B2"/>
    <w:rsid w:val="00156B96"/>
    <w:rsid w:val="00170182"/>
    <w:rsid w:val="00170935"/>
    <w:rsid w:val="00170F07"/>
    <w:rsid w:val="001716CD"/>
    <w:rsid w:val="00171BCE"/>
    <w:rsid w:val="00177A52"/>
    <w:rsid w:val="00183382"/>
    <w:rsid w:val="00186318"/>
    <w:rsid w:val="00187F2D"/>
    <w:rsid w:val="0019064B"/>
    <w:rsid w:val="0019180B"/>
    <w:rsid w:val="001921A7"/>
    <w:rsid w:val="001934B2"/>
    <w:rsid w:val="00194678"/>
    <w:rsid w:val="00194A8B"/>
    <w:rsid w:val="001A2B15"/>
    <w:rsid w:val="001A4B88"/>
    <w:rsid w:val="001A5025"/>
    <w:rsid w:val="001A6270"/>
    <w:rsid w:val="001A6398"/>
    <w:rsid w:val="001B7495"/>
    <w:rsid w:val="001C16D8"/>
    <w:rsid w:val="001C1A2E"/>
    <w:rsid w:val="001C3AC4"/>
    <w:rsid w:val="001C671F"/>
    <w:rsid w:val="001D0720"/>
    <w:rsid w:val="001D0F26"/>
    <w:rsid w:val="001D3702"/>
    <w:rsid w:val="001D6935"/>
    <w:rsid w:val="001E0A4F"/>
    <w:rsid w:val="001E0D4B"/>
    <w:rsid w:val="001E1364"/>
    <w:rsid w:val="001E289D"/>
    <w:rsid w:val="001E3BE4"/>
    <w:rsid w:val="001E79F9"/>
    <w:rsid w:val="001E7B0D"/>
    <w:rsid w:val="001F3FA0"/>
    <w:rsid w:val="001F43D7"/>
    <w:rsid w:val="00204C1A"/>
    <w:rsid w:val="002058DC"/>
    <w:rsid w:val="00206BFD"/>
    <w:rsid w:val="00207FA9"/>
    <w:rsid w:val="00210E4C"/>
    <w:rsid w:val="00211E31"/>
    <w:rsid w:val="0021284A"/>
    <w:rsid w:val="00214553"/>
    <w:rsid w:val="00221058"/>
    <w:rsid w:val="00221419"/>
    <w:rsid w:val="00221A37"/>
    <w:rsid w:val="002279C6"/>
    <w:rsid w:val="00233B66"/>
    <w:rsid w:val="00234D10"/>
    <w:rsid w:val="00236860"/>
    <w:rsid w:val="00240CB1"/>
    <w:rsid w:val="00241DB7"/>
    <w:rsid w:val="0024244A"/>
    <w:rsid w:val="00244E70"/>
    <w:rsid w:val="00244EDB"/>
    <w:rsid w:val="0024629B"/>
    <w:rsid w:val="0024639B"/>
    <w:rsid w:val="00250409"/>
    <w:rsid w:val="00251649"/>
    <w:rsid w:val="0025281D"/>
    <w:rsid w:val="00256C1B"/>
    <w:rsid w:val="00262D4B"/>
    <w:rsid w:val="002661AE"/>
    <w:rsid w:val="00267B80"/>
    <w:rsid w:val="00272829"/>
    <w:rsid w:val="0028063D"/>
    <w:rsid w:val="00281104"/>
    <w:rsid w:val="00282B7C"/>
    <w:rsid w:val="00293C9C"/>
    <w:rsid w:val="00294511"/>
    <w:rsid w:val="002A17B8"/>
    <w:rsid w:val="002A207C"/>
    <w:rsid w:val="002A4391"/>
    <w:rsid w:val="002A4CF1"/>
    <w:rsid w:val="002A76B7"/>
    <w:rsid w:val="002A78B3"/>
    <w:rsid w:val="002A79B1"/>
    <w:rsid w:val="002B0516"/>
    <w:rsid w:val="002B2AAA"/>
    <w:rsid w:val="002B2CBF"/>
    <w:rsid w:val="002B40C1"/>
    <w:rsid w:val="002B75DC"/>
    <w:rsid w:val="002C12AE"/>
    <w:rsid w:val="002C24F6"/>
    <w:rsid w:val="002C53AB"/>
    <w:rsid w:val="002C553B"/>
    <w:rsid w:val="002D12D9"/>
    <w:rsid w:val="002D2F69"/>
    <w:rsid w:val="002D33AE"/>
    <w:rsid w:val="002E1D1C"/>
    <w:rsid w:val="002E3D7D"/>
    <w:rsid w:val="002E3DB2"/>
    <w:rsid w:val="002E7300"/>
    <w:rsid w:val="002E76A5"/>
    <w:rsid w:val="002E7F54"/>
    <w:rsid w:val="002F1B03"/>
    <w:rsid w:val="002F1B31"/>
    <w:rsid w:val="002F1E0F"/>
    <w:rsid w:val="002F231F"/>
    <w:rsid w:val="002F35B0"/>
    <w:rsid w:val="002F58F5"/>
    <w:rsid w:val="003030C4"/>
    <w:rsid w:val="003047B9"/>
    <w:rsid w:val="00304ED1"/>
    <w:rsid w:val="0030501B"/>
    <w:rsid w:val="00305DE6"/>
    <w:rsid w:val="003073E2"/>
    <w:rsid w:val="00307C30"/>
    <w:rsid w:val="00311FE1"/>
    <w:rsid w:val="00314620"/>
    <w:rsid w:val="00317ED8"/>
    <w:rsid w:val="00321A5E"/>
    <w:rsid w:val="0033138F"/>
    <w:rsid w:val="003313AB"/>
    <w:rsid w:val="00334593"/>
    <w:rsid w:val="00337EB2"/>
    <w:rsid w:val="0034214F"/>
    <w:rsid w:val="00343F16"/>
    <w:rsid w:val="003450B5"/>
    <w:rsid w:val="0035063E"/>
    <w:rsid w:val="003511B9"/>
    <w:rsid w:val="00357C8D"/>
    <w:rsid w:val="003677E0"/>
    <w:rsid w:val="003704D9"/>
    <w:rsid w:val="00370A70"/>
    <w:rsid w:val="0038077C"/>
    <w:rsid w:val="00381CA9"/>
    <w:rsid w:val="0038385D"/>
    <w:rsid w:val="00390140"/>
    <w:rsid w:val="003904ED"/>
    <w:rsid w:val="003916B8"/>
    <w:rsid w:val="003949B3"/>
    <w:rsid w:val="00395C92"/>
    <w:rsid w:val="003975F4"/>
    <w:rsid w:val="003979DF"/>
    <w:rsid w:val="003A09EC"/>
    <w:rsid w:val="003A2104"/>
    <w:rsid w:val="003A3CA7"/>
    <w:rsid w:val="003A3DB8"/>
    <w:rsid w:val="003A4018"/>
    <w:rsid w:val="003A56E3"/>
    <w:rsid w:val="003A7365"/>
    <w:rsid w:val="003A7B09"/>
    <w:rsid w:val="003B40DC"/>
    <w:rsid w:val="003B655C"/>
    <w:rsid w:val="003B65AC"/>
    <w:rsid w:val="003C09B4"/>
    <w:rsid w:val="003C0C69"/>
    <w:rsid w:val="003C0E0E"/>
    <w:rsid w:val="003C4FB2"/>
    <w:rsid w:val="003C7E58"/>
    <w:rsid w:val="003D038A"/>
    <w:rsid w:val="003D3866"/>
    <w:rsid w:val="003E157C"/>
    <w:rsid w:val="003E46AC"/>
    <w:rsid w:val="003F1D3A"/>
    <w:rsid w:val="003F24BB"/>
    <w:rsid w:val="003F356C"/>
    <w:rsid w:val="003F4B2F"/>
    <w:rsid w:val="003F79A6"/>
    <w:rsid w:val="004016AD"/>
    <w:rsid w:val="004028DA"/>
    <w:rsid w:val="00403F9D"/>
    <w:rsid w:val="004040D8"/>
    <w:rsid w:val="0040636C"/>
    <w:rsid w:val="0040657D"/>
    <w:rsid w:val="0040666B"/>
    <w:rsid w:val="00412525"/>
    <w:rsid w:val="00417607"/>
    <w:rsid w:val="00422F0C"/>
    <w:rsid w:val="004237AF"/>
    <w:rsid w:val="00424611"/>
    <w:rsid w:val="0043364F"/>
    <w:rsid w:val="0043423F"/>
    <w:rsid w:val="004358ED"/>
    <w:rsid w:val="00440708"/>
    <w:rsid w:val="00440DB2"/>
    <w:rsid w:val="00442318"/>
    <w:rsid w:val="0045092C"/>
    <w:rsid w:val="00451CD6"/>
    <w:rsid w:val="004523A3"/>
    <w:rsid w:val="00453A49"/>
    <w:rsid w:val="00454D3A"/>
    <w:rsid w:val="00457A17"/>
    <w:rsid w:val="00467062"/>
    <w:rsid w:val="00481823"/>
    <w:rsid w:val="00481B29"/>
    <w:rsid w:val="00485AEB"/>
    <w:rsid w:val="00485B4A"/>
    <w:rsid w:val="00487037"/>
    <w:rsid w:val="00487CD6"/>
    <w:rsid w:val="0049003F"/>
    <w:rsid w:val="00492198"/>
    <w:rsid w:val="004A1950"/>
    <w:rsid w:val="004A1F71"/>
    <w:rsid w:val="004A2662"/>
    <w:rsid w:val="004A7133"/>
    <w:rsid w:val="004A762D"/>
    <w:rsid w:val="004B2F6C"/>
    <w:rsid w:val="004B4A43"/>
    <w:rsid w:val="004B4FF3"/>
    <w:rsid w:val="004C19AC"/>
    <w:rsid w:val="004C6C43"/>
    <w:rsid w:val="004D0B9C"/>
    <w:rsid w:val="004D1437"/>
    <w:rsid w:val="004D7044"/>
    <w:rsid w:val="004D78BB"/>
    <w:rsid w:val="004D7E45"/>
    <w:rsid w:val="004E12BA"/>
    <w:rsid w:val="004E5E9F"/>
    <w:rsid w:val="004E67A9"/>
    <w:rsid w:val="004F1A40"/>
    <w:rsid w:val="004F29A6"/>
    <w:rsid w:val="004F3394"/>
    <w:rsid w:val="00500338"/>
    <w:rsid w:val="0050318B"/>
    <w:rsid w:val="00503193"/>
    <w:rsid w:val="005035A0"/>
    <w:rsid w:val="00504321"/>
    <w:rsid w:val="005063C2"/>
    <w:rsid w:val="005067A1"/>
    <w:rsid w:val="00510613"/>
    <w:rsid w:val="00510973"/>
    <w:rsid w:val="005140BA"/>
    <w:rsid w:val="00514D23"/>
    <w:rsid w:val="00520F7B"/>
    <w:rsid w:val="00524302"/>
    <w:rsid w:val="00533065"/>
    <w:rsid w:val="00534BB7"/>
    <w:rsid w:val="005352B5"/>
    <w:rsid w:val="00540267"/>
    <w:rsid w:val="005405A9"/>
    <w:rsid w:val="00541207"/>
    <w:rsid w:val="005433AF"/>
    <w:rsid w:val="00543E9E"/>
    <w:rsid w:val="00546D9D"/>
    <w:rsid w:val="00547C24"/>
    <w:rsid w:val="00550169"/>
    <w:rsid w:val="005514F3"/>
    <w:rsid w:val="00552D7F"/>
    <w:rsid w:val="0055390E"/>
    <w:rsid w:val="005540AD"/>
    <w:rsid w:val="0055591A"/>
    <w:rsid w:val="0055633F"/>
    <w:rsid w:val="00557A7E"/>
    <w:rsid w:val="005616DD"/>
    <w:rsid w:val="0056224C"/>
    <w:rsid w:val="0056484B"/>
    <w:rsid w:val="00567115"/>
    <w:rsid w:val="00574539"/>
    <w:rsid w:val="00580CA7"/>
    <w:rsid w:val="00580DFC"/>
    <w:rsid w:val="005876DB"/>
    <w:rsid w:val="0058796F"/>
    <w:rsid w:val="0059028F"/>
    <w:rsid w:val="005918DF"/>
    <w:rsid w:val="00591F68"/>
    <w:rsid w:val="005979EE"/>
    <w:rsid w:val="005A0D2C"/>
    <w:rsid w:val="005A3E99"/>
    <w:rsid w:val="005A41C9"/>
    <w:rsid w:val="005B0E75"/>
    <w:rsid w:val="005B21B6"/>
    <w:rsid w:val="005B4C70"/>
    <w:rsid w:val="005B648B"/>
    <w:rsid w:val="005C1D1F"/>
    <w:rsid w:val="005C2E3A"/>
    <w:rsid w:val="005C438D"/>
    <w:rsid w:val="005C686B"/>
    <w:rsid w:val="005C6F15"/>
    <w:rsid w:val="005D081C"/>
    <w:rsid w:val="005D2E99"/>
    <w:rsid w:val="005F00B9"/>
    <w:rsid w:val="005F211D"/>
    <w:rsid w:val="005F43EF"/>
    <w:rsid w:val="005F5278"/>
    <w:rsid w:val="005F70A3"/>
    <w:rsid w:val="005F7BBB"/>
    <w:rsid w:val="006003B3"/>
    <w:rsid w:val="00602289"/>
    <w:rsid w:val="006043F4"/>
    <w:rsid w:val="006050B8"/>
    <w:rsid w:val="00606BA6"/>
    <w:rsid w:val="00612D69"/>
    <w:rsid w:val="00614720"/>
    <w:rsid w:val="00615116"/>
    <w:rsid w:val="00616C93"/>
    <w:rsid w:val="00620BC3"/>
    <w:rsid w:val="006222AD"/>
    <w:rsid w:val="00625ED5"/>
    <w:rsid w:val="00626434"/>
    <w:rsid w:val="00627988"/>
    <w:rsid w:val="0063190E"/>
    <w:rsid w:val="006321CB"/>
    <w:rsid w:val="00632881"/>
    <w:rsid w:val="00634065"/>
    <w:rsid w:val="00637ABB"/>
    <w:rsid w:val="00640D3F"/>
    <w:rsid w:val="00643252"/>
    <w:rsid w:val="00643497"/>
    <w:rsid w:val="006450E9"/>
    <w:rsid w:val="006503DB"/>
    <w:rsid w:val="00661C58"/>
    <w:rsid w:val="00664DDC"/>
    <w:rsid w:val="00665C07"/>
    <w:rsid w:val="006663B6"/>
    <w:rsid w:val="00667532"/>
    <w:rsid w:val="0068291B"/>
    <w:rsid w:val="00684D99"/>
    <w:rsid w:val="006909D7"/>
    <w:rsid w:val="00691515"/>
    <w:rsid w:val="00693315"/>
    <w:rsid w:val="00694AD2"/>
    <w:rsid w:val="006965F3"/>
    <w:rsid w:val="006968D5"/>
    <w:rsid w:val="006B5D4A"/>
    <w:rsid w:val="006B62C3"/>
    <w:rsid w:val="006B63B7"/>
    <w:rsid w:val="006C0540"/>
    <w:rsid w:val="006C3F3E"/>
    <w:rsid w:val="006D01A3"/>
    <w:rsid w:val="006D1ACE"/>
    <w:rsid w:val="006D321F"/>
    <w:rsid w:val="006D3794"/>
    <w:rsid w:val="006D75A9"/>
    <w:rsid w:val="006E0D77"/>
    <w:rsid w:val="006E1DAD"/>
    <w:rsid w:val="006E2EA2"/>
    <w:rsid w:val="006E385B"/>
    <w:rsid w:val="006E5A5A"/>
    <w:rsid w:val="006F1066"/>
    <w:rsid w:val="006F217D"/>
    <w:rsid w:val="006F34B0"/>
    <w:rsid w:val="006F374A"/>
    <w:rsid w:val="006F5AB9"/>
    <w:rsid w:val="006F7716"/>
    <w:rsid w:val="00700D78"/>
    <w:rsid w:val="0070132E"/>
    <w:rsid w:val="007056E1"/>
    <w:rsid w:val="00706C52"/>
    <w:rsid w:val="00710B4B"/>
    <w:rsid w:val="0071105C"/>
    <w:rsid w:val="00711774"/>
    <w:rsid w:val="00715920"/>
    <w:rsid w:val="007206B8"/>
    <w:rsid w:val="007220C4"/>
    <w:rsid w:val="00723CA5"/>
    <w:rsid w:val="0073184C"/>
    <w:rsid w:val="00731DB5"/>
    <w:rsid w:val="00733A70"/>
    <w:rsid w:val="0073455E"/>
    <w:rsid w:val="00735AC9"/>
    <w:rsid w:val="00736EE6"/>
    <w:rsid w:val="00745C25"/>
    <w:rsid w:val="00746F83"/>
    <w:rsid w:val="0075795A"/>
    <w:rsid w:val="00757F5B"/>
    <w:rsid w:val="00761EED"/>
    <w:rsid w:val="0076311A"/>
    <w:rsid w:val="007650E7"/>
    <w:rsid w:val="00775B68"/>
    <w:rsid w:val="00780855"/>
    <w:rsid w:val="00783EC7"/>
    <w:rsid w:val="007842DB"/>
    <w:rsid w:val="00786FD0"/>
    <w:rsid w:val="007878EF"/>
    <w:rsid w:val="00790F0F"/>
    <w:rsid w:val="00791E9C"/>
    <w:rsid w:val="007930FB"/>
    <w:rsid w:val="00795ECD"/>
    <w:rsid w:val="007A0719"/>
    <w:rsid w:val="007A506B"/>
    <w:rsid w:val="007A6CB2"/>
    <w:rsid w:val="007A727D"/>
    <w:rsid w:val="007B0408"/>
    <w:rsid w:val="007B09CF"/>
    <w:rsid w:val="007B1CBB"/>
    <w:rsid w:val="007B2F00"/>
    <w:rsid w:val="007B2FB7"/>
    <w:rsid w:val="007B6B67"/>
    <w:rsid w:val="007B7C76"/>
    <w:rsid w:val="007C0A97"/>
    <w:rsid w:val="007C0C3D"/>
    <w:rsid w:val="007C4028"/>
    <w:rsid w:val="007C5E83"/>
    <w:rsid w:val="007C6E9C"/>
    <w:rsid w:val="007D18AD"/>
    <w:rsid w:val="007D3BCF"/>
    <w:rsid w:val="007E21AE"/>
    <w:rsid w:val="007F2BCB"/>
    <w:rsid w:val="007F3344"/>
    <w:rsid w:val="007F3C07"/>
    <w:rsid w:val="007F3F4C"/>
    <w:rsid w:val="007F5D6B"/>
    <w:rsid w:val="00802C79"/>
    <w:rsid w:val="0080486C"/>
    <w:rsid w:val="00812B60"/>
    <w:rsid w:val="00815692"/>
    <w:rsid w:val="008208B6"/>
    <w:rsid w:val="0082202B"/>
    <w:rsid w:val="00826BD5"/>
    <w:rsid w:val="008306CC"/>
    <w:rsid w:val="00831F6E"/>
    <w:rsid w:val="00832A12"/>
    <w:rsid w:val="00833CC5"/>
    <w:rsid w:val="00833F17"/>
    <w:rsid w:val="00835D3C"/>
    <w:rsid w:val="008362FE"/>
    <w:rsid w:val="00837B10"/>
    <w:rsid w:val="00845337"/>
    <w:rsid w:val="00845EF7"/>
    <w:rsid w:val="0084783A"/>
    <w:rsid w:val="00847B2A"/>
    <w:rsid w:val="00850761"/>
    <w:rsid w:val="0085364B"/>
    <w:rsid w:val="008605CB"/>
    <w:rsid w:val="008640BB"/>
    <w:rsid w:val="0086479B"/>
    <w:rsid w:val="0086604D"/>
    <w:rsid w:val="00866639"/>
    <w:rsid w:val="008721B6"/>
    <w:rsid w:val="0087298B"/>
    <w:rsid w:val="00872E6C"/>
    <w:rsid w:val="008752A7"/>
    <w:rsid w:val="008840A5"/>
    <w:rsid w:val="008906C2"/>
    <w:rsid w:val="00890779"/>
    <w:rsid w:val="00891069"/>
    <w:rsid w:val="00891F6C"/>
    <w:rsid w:val="00892969"/>
    <w:rsid w:val="008A0090"/>
    <w:rsid w:val="008A0355"/>
    <w:rsid w:val="008A1067"/>
    <w:rsid w:val="008A1485"/>
    <w:rsid w:val="008A2C52"/>
    <w:rsid w:val="008A6152"/>
    <w:rsid w:val="008B415E"/>
    <w:rsid w:val="008B7B5F"/>
    <w:rsid w:val="008C0F94"/>
    <w:rsid w:val="008C16A0"/>
    <w:rsid w:val="008C371F"/>
    <w:rsid w:val="008C5DB0"/>
    <w:rsid w:val="008D2A13"/>
    <w:rsid w:val="008D2FB4"/>
    <w:rsid w:val="008D33A1"/>
    <w:rsid w:val="008D3BF4"/>
    <w:rsid w:val="008D40D2"/>
    <w:rsid w:val="008D49C7"/>
    <w:rsid w:val="008D5346"/>
    <w:rsid w:val="008D6B68"/>
    <w:rsid w:val="008E18D1"/>
    <w:rsid w:val="008E6E10"/>
    <w:rsid w:val="008F0437"/>
    <w:rsid w:val="008F08A3"/>
    <w:rsid w:val="008F2D54"/>
    <w:rsid w:val="00901F9A"/>
    <w:rsid w:val="0090430A"/>
    <w:rsid w:val="00904B5A"/>
    <w:rsid w:val="00905AC6"/>
    <w:rsid w:val="00910C7B"/>
    <w:rsid w:val="00912B21"/>
    <w:rsid w:val="0091458E"/>
    <w:rsid w:val="009150EF"/>
    <w:rsid w:val="009162B5"/>
    <w:rsid w:val="0091633D"/>
    <w:rsid w:val="009169B6"/>
    <w:rsid w:val="0091788A"/>
    <w:rsid w:val="00927134"/>
    <w:rsid w:val="00933EDD"/>
    <w:rsid w:val="00934242"/>
    <w:rsid w:val="00935213"/>
    <w:rsid w:val="00936D36"/>
    <w:rsid w:val="00941D06"/>
    <w:rsid w:val="00943049"/>
    <w:rsid w:val="009442B4"/>
    <w:rsid w:val="00944A30"/>
    <w:rsid w:val="00946C8B"/>
    <w:rsid w:val="00951A1F"/>
    <w:rsid w:val="00952568"/>
    <w:rsid w:val="00962540"/>
    <w:rsid w:val="00962834"/>
    <w:rsid w:val="00965A0B"/>
    <w:rsid w:val="00965E34"/>
    <w:rsid w:val="00967968"/>
    <w:rsid w:val="0097311A"/>
    <w:rsid w:val="009732D2"/>
    <w:rsid w:val="00974E2B"/>
    <w:rsid w:val="00974E44"/>
    <w:rsid w:val="00976AE3"/>
    <w:rsid w:val="00976F6C"/>
    <w:rsid w:val="00983A59"/>
    <w:rsid w:val="00983B4B"/>
    <w:rsid w:val="00984A99"/>
    <w:rsid w:val="00986988"/>
    <w:rsid w:val="00991786"/>
    <w:rsid w:val="00997E35"/>
    <w:rsid w:val="009A24F6"/>
    <w:rsid w:val="009A2B42"/>
    <w:rsid w:val="009A50BC"/>
    <w:rsid w:val="009A534F"/>
    <w:rsid w:val="009B04E6"/>
    <w:rsid w:val="009C1DB1"/>
    <w:rsid w:val="009C39A3"/>
    <w:rsid w:val="009C70B2"/>
    <w:rsid w:val="009D2CAF"/>
    <w:rsid w:val="009D71FE"/>
    <w:rsid w:val="009E3637"/>
    <w:rsid w:val="009E522D"/>
    <w:rsid w:val="009E653B"/>
    <w:rsid w:val="009E67C5"/>
    <w:rsid w:val="009E6D55"/>
    <w:rsid w:val="009F0C27"/>
    <w:rsid w:val="009F7EDC"/>
    <w:rsid w:val="00A01805"/>
    <w:rsid w:val="00A04A30"/>
    <w:rsid w:val="00A11EDE"/>
    <w:rsid w:val="00A14F21"/>
    <w:rsid w:val="00A16289"/>
    <w:rsid w:val="00A167D7"/>
    <w:rsid w:val="00A16E79"/>
    <w:rsid w:val="00A1754F"/>
    <w:rsid w:val="00A176A2"/>
    <w:rsid w:val="00A21AA6"/>
    <w:rsid w:val="00A239DB"/>
    <w:rsid w:val="00A23DF1"/>
    <w:rsid w:val="00A24630"/>
    <w:rsid w:val="00A26A62"/>
    <w:rsid w:val="00A27EF2"/>
    <w:rsid w:val="00A27FDE"/>
    <w:rsid w:val="00A34DCD"/>
    <w:rsid w:val="00A3566C"/>
    <w:rsid w:val="00A360D2"/>
    <w:rsid w:val="00A36899"/>
    <w:rsid w:val="00A406FE"/>
    <w:rsid w:val="00A428B0"/>
    <w:rsid w:val="00A42F40"/>
    <w:rsid w:val="00A439C6"/>
    <w:rsid w:val="00A443EC"/>
    <w:rsid w:val="00A4689B"/>
    <w:rsid w:val="00A47752"/>
    <w:rsid w:val="00A508A8"/>
    <w:rsid w:val="00A52A2C"/>
    <w:rsid w:val="00A52F82"/>
    <w:rsid w:val="00A54880"/>
    <w:rsid w:val="00A651BD"/>
    <w:rsid w:val="00A7548B"/>
    <w:rsid w:val="00A8022B"/>
    <w:rsid w:val="00A85150"/>
    <w:rsid w:val="00A867E4"/>
    <w:rsid w:val="00A93DBC"/>
    <w:rsid w:val="00AA0569"/>
    <w:rsid w:val="00AA2550"/>
    <w:rsid w:val="00AA2668"/>
    <w:rsid w:val="00AA34B2"/>
    <w:rsid w:val="00AA45D2"/>
    <w:rsid w:val="00AA5CFE"/>
    <w:rsid w:val="00AB0959"/>
    <w:rsid w:val="00AB107E"/>
    <w:rsid w:val="00AB1CA3"/>
    <w:rsid w:val="00AB372C"/>
    <w:rsid w:val="00AB4282"/>
    <w:rsid w:val="00AB561C"/>
    <w:rsid w:val="00AB573C"/>
    <w:rsid w:val="00AB602B"/>
    <w:rsid w:val="00AC6639"/>
    <w:rsid w:val="00AC7719"/>
    <w:rsid w:val="00AD4E8C"/>
    <w:rsid w:val="00AD4F03"/>
    <w:rsid w:val="00AE06DD"/>
    <w:rsid w:val="00AE4E8D"/>
    <w:rsid w:val="00AE53C2"/>
    <w:rsid w:val="00AE6250"/>
    <w:rsid w:val="00AE63C2"/>
    <w:rsid w:val="00AE6EFD"/>
    <w:rsid w:val="00AF03A3"/>
    <w:rsid w:val="00AF0620"/>
    <w:rsid w:val="00AF2E7C"/>
    <w:rsid w:val="00AF3DEF"/>
    <w:rsid w:val="00AF4637"/>
    <w:rsid w:val="00AF503C"/>
    <w:rsid w:val="00AF5C80"/>
    <w:rsid w:val="00AF7483"/>
    <w:rsid w:val="00B027FE"/>
    <w:rsid w:val="00B06636"/>
    <w:rsid w:val="00B0746F"/>
    <w:rsid w:val="00B07A1F"/>
    <w:rsid w:val="00B11523"/>
    <w:rsid w:val="00B11780"/>
    <w:rsid w:val="00B11B34"/>
    <w:rsid w:val="00B15B14"/>
    <w:rsid w:val="00B21EA0"/>
    <w:rsid w:val="00B2652D"/>
    <w:rsid w:val="00B31650"/>
    <w:rsid w:val="00B31D33"/>
    <w:rsid w:val="00B41128"/>
    <w:rsid w:val="00B43836"/>
    <w:rsid w:val="00B45147"/>
    <w:rsid w:val="00B451C4"/>
    <w:rsid w:val="00B47D1D"/>
    <w:rsid w:val="00B50A68"/>
    <w:rsid w:val="00B522D9"/>
    <w:rsid w:val="00B52FF1"/>
    <w:rsid w:val="00B54D44"/>
    <w:rsid w:val="00B54F45"/>
    <w:rsid w:val="00B64B88"/>
    <w:rsid w:val="00B66BD5"/>
    <w:rsid w:val="00B66DB5"/>
    <w:rsid w:val="00B672EF"/>
    <w:rsid w:val="00B7096E"/>
    <w:rsid w:val="00B712F7"/>
    <w:rsid w:val="00B744B8"/>
    <w:rsid w:val="00B75463"/>
    <w:rsid w:val="00B7559B"/>
    <w:rsid w:val="00B75A90"/>
    <w:rsid w:val="00B75F15"/>
    <w:rsid w:val="00B77441"/>
    <w:rsid w:val="00B806F1"/>
    <w:rsid w:val="00B861A2"/>
    <w:rsid w:val="00B8767F"/>
    <w:rsid w:val="00B9271A"/>
    <w:rsid w:val="00B929A2"/>
    <w:rsid w:val="00B95247"/>
    <w:rsid w:val="00B96890"/>
    <w:rsid w:val="00BA0A80"/>
    <w:rsid w:val="00BA7505"/>
    <w:rsid w:val="00BA7BC5"/>
    <w:rsid w:val="00BB1FB6"/>
    <w:rsid w:val="00BB2AFC"/>
    <w:rsid w:val="00BB65D1"/>
    <w:rsid w:val="00BB74F5"/>
    <w:rsid w:val="00BC0B2D"/>
    <w:rsid w:val="00BC161D"/>
    <w:rsid w:val="00BC336E"/>
    <w:rsid w:val="00BC4694"/>
    <w:rsid w:val="00BC58C9"/>
    <w:rsid w:val="00BD4E55"/>
    <w:rsid w:val="00BE1546"/>
    <w:rsid w:val="00BE1C4C"/>
    <w:rsid w:val="00BE7230"/>
    <w:rsid w:val="00BE7E3D"/>
    <w:rsid w:val="00BF7600"/>
    <w:rsid w:val="00BF791D"/>
    <w:rsid w:val="00C0056E"/>
    <w:rsid w:val="00C04A4E"/>
    <w:rsid w:val="00C055BE"/>
    <w:rsid w:val="00C065DD"/>
    <w:rsid w:val="00C13593"/>
    <w:rsid w:val="00C138DC"/>
    <w:rsid w:val="00C13CD1"/>
    <w:rsid w:val="00C155A6"/>
    <w:rsid w:val="00C177CC"/>
    <w:rsid w:val="00C20847"/>
    <w:rsid w:val="00C2298A"/>
    <w:rsid w:val="00C25F58"/>
    <w:rsid w:val="00C2731C"/>
    <w:rsid w:val="00C301DA"/>
    <w:rsid w:val="00C34B98"/>
    <w:rsid w:val="00C357C6"/>
    <w:rsid w:val="00C36714"/>
    <w:rsid w:val="00C369E3"/>
    <w:rsid w:val="00C457F4"/>
    <w:rsid w:val="00C45C6B"/>
    <w:rsid w:val="00C46866"/>
    <w:rsid w:val="00C615EF"/>
    <w:rsid w:val="00C61960"/>
    <w:rsid w:val="00C6242B"/>
    <w:rsid w:val="00C62747"/>
    <w:rsid w:val="00C66744"/>
    <w:rsid w:val="00C70A5E"/>
    <w:rsid w:val="00C71762"/>
    <w:rsid w:val="00C735C7"/>
    <w:rsid w:val="00C75608"/>
    <w:rsid w:val="00C77E21"/>
    <w:rsid w:val="00C814AA"/>
    <w:rsid w:val="00C818F7"/>
    <w:rsid w:val="00C81C00"/>
    <w:rsid w:val="00C83223"/>
    <w:rsid w:val="00C91B63"/>
    <w:rsid w:val="00C921C7"/>
    <w:rsid w:val="00C97E35"/>
    <w:rsid w:val="00CA6FFA"/>
    <w:rsid w:val="00CB0278"/>
    <w:rsid w:val="00CB04F5"/>
    <w:rsid w:val="00CB21ED"/>
    <w:rsid w:val="00CB4861"/>
    <w:rsid w:val="00CB6120"/>
    <w:rsid w:val="00CC0F6D"/>
    <w:rsid w:val="00CC3F7D"/>
    <w:rsid w:val="00CC7625"/>
    <w:rsid w:val="00CD4FB1"/>
    <w:rsid w:val="00CD5912"/>
    <w:rsid w:val="00CD626D"/>
    <w:rsid w:val="00CE406A"/>
    <w:rsid w:val="00CE46DB"/>
    <w:rsid w:val="00CE7F93"/>
    <w:rsid w:val="00CF2D2D"/>
    <w:rsid w:val="00CF4B33"/>
    <w:rsid w:val="00CF5E2D"/>
    <w:rsid w:val="00CF688D"/>
    <w:rsid w:val="00CF69B2"/>
    <w:rsid w:val="00CF7D06"/>
    <w:rsid w:val="00CF7FEB"/>
    <w:rsid w:val="00D04590"/>
    <w:rsid w:val="00D11768"/>
    <w:rsid w:val="00D1398D"/>
    <w:rsid w:val="00D13DE0"/>
    <w:rsid w:val="00D145D8"/>
    <w:rsid w:val="00D164B5"/>
    <w:rsid w:val="00D16B6E"/>
    <w:rsid w:val="00D16EA5"/>
    <w:rsid w:val="00D17F5D"/>
    <w:rsid w:val="00D214D5"/>
    <w:rsid w:val="00D224A3"/>
    <w:rsid w:val="00D22C75"/>
    <w:rsid w:val="00D2301A"/>
    <w:rsid w:val="00D2392A"/>
    <w:rsid w:val="00D23E66"/>
    <w:rsid w:val="00D2432D"/>
    <w:rsid w:val="00D25EFA"/>
    <w:rsid w:val="00D300CE"/>
    <w:rsid w:val="00D310D8"/>
    <w:rsid w:val="00D322FA"/>
    <w:rsid w:val="00D34E88"/>
    <w:rsid w:val="00D35654"/>
    <w:rsid w:val="00D3744F"/>
    <w:rsid w:val="00D4102B"/>
    <w:rsid w:val="00D42514"/>
    <w:rsid w:val="00D4279E"/>
    <w:rsid w:val="00D434B6"/>
    <w:rsid w:val="00D43A34"/>
    <w:rsid w:val="00D44271"/>
    <w:rsid w:val="00D444D5"/>
    <w:rsid w:val="00D502AA"/>
    <w:rsid w:val="00D511D3"/>
    <w:rsid w:val="00D5253E"/>
    <w:rsid w:val="00D60C46"/>
    <w:rsid w:val="00D61D76"/>
    <w:rsid w:val="00D67774"/>
    <w:rsid w:val="00D7185F"/>
    <w:rsid w:val="00D753C1"/>
    <w:rsid w:val="00D75E5F"/>
    <w:rsid w:val="00D82143"/>
    <w:rsid w:val="00D84451"/>
    <w:rsid w:val="00D84EF3"/>
    <w:rsid w:val="00D85CDE"/>
    <w:rsid w:val="00D904C0"/>
    <w:rsid w:val="00D945A9"/>
    <w:rsid w:val="00D948C6"/>
    <w:rsid w:val="00D970B7"/>
    <w:rsid w:val="00D97ABE"/>
    <w:rsid w:val="00DA26C6"/>
    <w:rsid w:val="00DA2D41"/>
    <w:rsid w:val="00DA3258"/>
    <w:rsid w:val="00DB08BE"/>
    <w:rsid w:val="00DB4197"/>
    <w:rsid w:val="00DB4C44"/>
    <w:rsid w:val="00DB6769"/>
    <w:rsid w:val="00DB6F00"/>
    <w:rsid w:val="00DC020A"/>
    <w:rsid w:val="00DC073B"/>
    <w:rsid w:val="00DC0797"/>
    <w:rsid w:val="00DC0A78"/>
    <w:rsid w:val="00DC1AA1"/>
    <w:rsid w:val="00DC2C6D"/>
    <w:rsid w:val="00DC51C1"/>
    <w:rsid w:val="00DC69FA"/>
    <w:rsid w:val="00DC7032"/>
    <w:rsid w:val="00DD10E6"/>
    <w:rsid w:val="00DD161D"/>
    <w:rsid w:val="00DD2A36"/>
    <w:rsid w:val="00DD587D"/>
    <w:rsid w:val="00DD63A0"/>
    <w:rsid w:val="00DD7784"/>
    <w:rsid w:val="00DE1013"/>
    <w:rsid w:val="00DE6D83"/>
    <w:rsid w:val="00DF067C"/>
    <w:rsid w:val="00DF06E6"/>
    <w:rsid w:val="00DF0C28"/>
    <w:rsid w:val="00DF59DE"/>
    <w:rsid w:val="00E04642"/>
    <w:rsid w:val="00E07A44"/>
    <w:rsid w:val="00E13322"/>
    <w:rsid w:val="00E15554"/>
    <w:rsid w:val="00E156A0"/>
    <w:rsid w:val="00E1643C"/>
    <w:rsid w:val="00E2182E"/>
    <w:rsid w:val="00E253CB"/>
    <w:rsid w:val="00E25BFB"/>
    <w:rsid w:val="00E26A4F"/>
    <w:rsid w:val="00E3616B"/>
    <w:rsid w:val="00E46E0B"/>
    <w:rsid w:val="00E47A5C"/>
    <w:rsid w:val="00E513AC"/>
    <w:rsid w:val="00E53369"/>
    <w:rsid w:val="00E57601"/>
    <w:rsid w:val="00E61401"/>
    <w:rsid w:val="00E72B14"/>
    <w:rsid w:val="00E7309D"/>
    <w:rsid w:val="00E75285"/>
    <w:rsid w:val="00E802D1"/>
    <w:rsid w:val="00E85C00"/>
    <w:rsid w:val="00E86A23"/>
    <w:rsid w:val="00E95516"/>
    <w:rsid w:val="00E9636A"/>
    <w:rsid w:val="00EA188F"/>
    <w:rsid w:val="00EA2600"/>
    <w:rsid w:val="00EB2160"/>
    <w:rsid w:val="00EB644D"/>
    <w:rsid w:val="00EB702B"/>
    <w:rsid w:val="00EC293C"/>
    <w:rsid w:val="00EC3F67"/>
    <w:rsid w:val="00EC722F"/>
    <w:rsid w:val="00ED0F20"/>
    <w:rsid w:val="00ED1CA1"/>
    <w:rsid w:val="00ED6A23"/>
    <w:rsid w:val="00ED7277"/>
    <w:rsid w:val="00EE08A0"/>
    <w:rsid w:val="00EE3D59"/>
    <w:rsid w:val="00EE4F60"/>
    <w:rsid w:val="00EE519E"/>
    <w:rsid w:val="00EE7F4C"/>
    <w:rsid w:val="00EF0C10"/>
    <w:rsid w:val="00EF47BD"/>
    <w:rsid w:val="00EF5214"/>
    <w:rsid w:val="00F026F2"/>
    <w:rsid w:val="00F037A4"/>
    <w:rsid w:val="00F038F0"/>
    <w:rsid w:val="00F03DEB"/>
    <w:rsid w:val="00F04AA4"/>
    <w:rsid w:val="00F10050"/>
    <w:rsid w:val="00F10A2C"/>
    <w:rsid w:val="00F11231"/>
    <w:rsid w:val="00F1194C"/>
    <w:rsid w:val="00F1294A"/>
    <w:rsid w:val="00F12B5B"/>
    <w:rsid w:val="00F14C45"/>
    <w:rsid w:val="00F14E12"/>
    <w:rsid w:val="00F158F7"/>
    <w:rsid w:val="00F17004"/>
    <w:rsid w:val="00F178B0"/>
    <w:rsid w:val="00F200ED"/>
    <w:rsid w:val="00F21A71"/>
    <w:rsid w:val="00F22F15"/>
    <w:rsid w:val="00F25E67"/>
    <w:rsid w:val="00F313D7"/>
    <w:rsid w:val="00F404EA"/>
    <w:rsid w:val="00F41CC5"/>
    <w:rsid w:val="00F448AE"/>
    <w:rsid w:val="00F545A7"/>
    <w:rsid w:val="00F55A1A"/>
    <w:rsid w:val="00F63266"/>
    <w:rsid w:val="00F64E6E"/>
    <w:rsid w:val="00F6705B"/>
    <w:rsid w:val="00F729B5"/>
    <w:rsid w:val="00F834EE"/>
    <w:rsid w:val="00F8390F"/>
    <w:rsid w:val="00F85FBA"/>
    <w:rsid w:val="00F87435"/>
    <w:rsid w:val="00F94932"/>
    <w:rsid w:val="00FA36B5"/>
    <w:rsid w:val="00FA676E"/>
    <w:rsid w:val="00FA7B2C"/>
    <w:rsid w:val="00FB01C7"/>
    <w:rsid w:val="00FB226F"/>
    <w:rsid w:val="00FB53E3"/>
    <w:rsid w:val="00FB75B6"/>
    <w:rsid w:val="00FC086E"/>
    <w:rsid w:val="00FD1FDF"/>
    <w:rsid w:val="00FD2370"/>
    <w:rsid w:val="00FD469C"/>
    <w:rsid w:val="00FD7ABD"/>
    <w:rsid w:val="00FD7BD1"/>
    <w:rsid w:val="00FE085C"/>
    <w:rsid w:val="00FE4254"/>
    <w:rsid w:val="00FE455F"/>
    <w:rsid w:val="00FE4B3F"/>
    <w:rsid w:val="00FE5817"/>
    <w:rsid w:val="00FE6459"/>
    <w:rsid w:val="00FE6E57"/>
    <w:rsid w:val="00FE7F01"/>
    <w:rsid w:val="00FF383D"/>
    <w:rsid w:val="00FF4B42"/>
    <w:rsid w:val="00FF61EC"/>
    <w:rsid w:val="0C2DDB63"/>
    <w:rsid w:val="12AA9138"/>
    <w:rsid w:val="191A1B15"/>
    <w:rsid w:val="1C462BF2"/>
    <w:rsid w:val="2013FD90"/>
    <w:rsid w:val="46CA48F7"/>
    <w:rsid w:val="7B05597F"/>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15973F2"/>
  <w15:docId w15:val="{4AF262D0-3007-4C62-A3C8-B5FEE3FA3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5337"/>
    <w:pPr>
      <w:spacing w:after="0" w:line="240" w:lineRule="auto"/>
    </w:pPr>
    <w:rPr>
      <w:rFonts w:eastAsiaTheme="minorEastAsia"/>
      <w:sz w:val="24"/>
      <w:szCs w:val="24"/>
      <w:lang w:val="es-ES_tradnl"/>
    </w:rPr>
  </w:style>
  <w:style w:type="paragraph" w:styleId="Ttulo1">
    <w:name w:val="heading 1"/>
    <w:basedOn w:val="Normal"/>
    <w:next w:val="Normal"/>
    <w:link w:val="Ttulo1Car"/>
    <w:uiPriority w:val="9"/>
    <w:qFormat/>
    <w:rsid w:val="00251649"/>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84A99"/>
    <w:pPr>
      <w:tabs>
        <w:tab w:val="center" w:pos="4419"/>
        <w:tab w:val="right" w:pos="8838"/>
      </w:tabs>
    </w:pPr>
    <w:rPr>
      <w:rFonts w:eastAsiaTheme="minorHAnsi"/>
      <w:sz w:val="22"/>
      <w:szCs w:val="22"/>
      <w:lang w:val="es-MX"/>
    </w:rPr>
  </w:style>
  <w:style w:type="character" w:customStyle="1" w:styleId="EncabezadoCar">
    <w:name w:val="Encabezado Car"/>
    <w:basedOn w:val="Fuentedeprrafopredeter"/>
    <w:link w:val="Encabezado"/>
    <w:uiPriority w:val="99"/>
    <w:rsid w:val="00984A99"/>
  </w:style>
  <w:style w:type="paragraph" w:styleId="Piedepgina">
    <w:name w:val="footer"/>
    <w:basedOn w:val="Normal"/>
    <w:link w:val="PiedepginaCar"/>
    <w:uiPriority w:val="99"/>
    <w:unhideWhenUsed/>
    <w:rsid w:val="00984A99"/>
    <w:pPr>
      <w:tabs>
        <w:tab w:val="center" w:pos="4419"/>
        <w:tab w:val="right" w:pos="8838"/>
      </w:tabs>
    </w:pPr>
    <w:rPr>
      <w:rFonts w:eastAsiaTheme="minorHAnsi"/>
      <w:sz w:val="22"/>
      <w:szCs w:val="22"/>
      <w:lang w:val="es-MX"/>
    </w:rPr>
  </w:style>
  <w:style w:type="character" w:customStyle="1" w:styleId="PiedepginaCar">
    <w:name w:val="Pie de página Car"/>
    <w:basedOn w:val="Fuentedeprrafopredeter"/>
    <w:link w:val="Piedepgina"/>
    <w:uiPriority w:val="99"/>
    <w:rsid w:val="00984A99"/>
  </w:style>
  <w:style w:type="paragraph" w:styleId="Textodeglobo">
    <w:name w:val="Balloon Text"/>
    <w:basedOn w:val="Normal"/>
    <w:link w:val="TextodegloboCar"/>
    <w:uiPriority w:val="99"/>
    <w:semiHidden/>
    <w:unhideWhenUsed/>
    <w:rsid w:val="00984A99"/>
    <w:rPr>
      <w:rFonts w:ascii="Tahoma" w:eastAsiaTheme="minorHAnsi" w:hAnsi="Tahoma" w:cs="Tahoma"/>
      <w:sz w:val="16"/>
      <w:szCs w:val="16"/>
      <w:lang w:val="es-MX"/>
    </w:rPr>
  </w:style>
  <w:style w:type="character" w:customStyle="1" w:styleId="TextodegloboCar">
    <w:name w:val="Texto de globo Car"/>
    <w:basedOn w:val="Fuentedeprrafopredeter"/>
    <w:link w:val="Textodeglobo"/>
    <w:uiPriority w:val="99"/>
    <w:semiHidden/>
    <w:rsid w:val="00984A99"/>
    <w:rPr>
      <w:rFonts w:ascii="Tahoma" w:hAnsi="Tahoma" w:cs="Tahoma"/>
      <w:sz w:val="16"/>
      <w:szCs w:val="16"/>
    </w:rPr>
  </w:style>
  <w:style w:type="paragraph" w:styleId="Prrafodelista">
    <w:name w:val="List Paragraph"/>
    <w:aliases w:val="lp1,List Paragraph11,Bullet List,FooterText,numbered,Paragraphe de liste1,Bulletr List Paragraph,列出段落,列出段落1,Lista vistosa - Énfasis 11,Scitum normal,Listas,Colorful List - Accent 11,List Paragraph,4 Párrafo de lista,b1,Bullet 1,lp11,He"/>
    <w:basedOn w:val="Normal"/>
    <w:link w:val="PrrafodelistaCar"/>
    <w:uiPriority w:val="34"/>
    <w:qFormat/>
    <w:rsid w:val="001D0F26"/>
    <w:pPr>
      <w:ind w:left="720"/>
      <w:contextualSpacing/>
    </w:pPr>
  </w:style>
  <w:style w:type="table" w:styleId="Tablaconcuadrcula">
    <w:name w:val="Table Grid"/>
    <w:basedOn w:val="Tablanormal"/>
    <w:uiPriority w:val="59"/>
    <w:rsid w:val="00C624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aliases w:val="lp1 Car,List Paragraph11 Car,Bullet List Car,FooterText Car,numbered Car,Paragraphe de liste1 Car,Bulletr List Paragraph Car,列出段落 Car,列出段落1 Car,Lista vistosa - Énfasis 11 Car,Scitum normal Car,Listas Car,List Paragraph Car,b1 Car"/>
    <w:link w:val="Prrafodelista"/>
    <w:uiPriority w:val="34"/>
    <w:qFormat/>
    <w:rsid w:val="00634065"/>
    <w:rPr>
      <w:rFonts w:eastAsiaTheme="minorEastAsia"/>
      <w:sz w:val="24"/>
      <w:szCs w:val="24"/>
      <w:lang w:val="es-ES_tradnl"/>
    </w:rPr>
  </w:style>
  <w:style w:type="paragraph" w:styleId="NormalWeb">
    <w:name w:val="Normal (Web)"/>
    <w:basedOn w:val="Normal"/>
    <w:uiPriority w:val="99"/>
    <w:unhideWhenUsed/>
    <w:rsid w:val="00543E9E"/>
    <w:pPr>
      <w:spacing w:before="100" w:beforeAutospacing="1" w:after="100" w:afterAutospacing="1"/>
    </w:pPr>
    <w:rPr>
      <w:rFonts w:ascii="Times New Roman" w:hAnsi="Times New Roman" w:cs="Times New Roman"/>
      <w:lang w:val="es-MX" w:eastAsia="es-MX"/>
    </w:rPr>
  </w:style>
  <w:style w:type="character" w:customStyle="1" w:styleId="Ttulo1Car">
    <w:name w:val="Título 1 Car"/>
    <w:basedOn w:val="Fuentedeprrafopredeter"/>
    <w:link w:val="Ttulo1"/>
    <w:uiPriority w:val="9"/>
    <w:rsid w:val="00251649"/>
    <w:rPr>
      <w:rFonts w:asciiTheme="majorHAnsi" w:eastAsiaTheme="majorEastAsia" w:hAnsiTheme="majorHAnsi" w:cstheme="majorBidi"/>
      <w:color w:val="365F91" w:themeColor="accent1" w:themeShade="BF"/>
      <w:sz w:val="32"/>
      <w:szCs w:val="32"/>
      <w:lang w:val="es-ES_tradnl"/>
    </w:rPr>
  </w:style>
  <w:style w:type="paragraph" w:customStyle="1" w:styleId="Default">
    <w:name w:val="Default"/>
    <w:rsid w:val="00251649"/>
    <w:pPr>
      <w:autoSpaceDE w:val="0"/>
      <w:autoSpaceDN w:val="0"/>
      <w:adjustRightInd w:val="0"/>
      <w:spacing w:after="0" w:line="240" w:lineRule="auto"/>
    </w:pPr>
    <w:rPr>
      <w:rFonts w:ascii="Arial" w:hAnsi="Arial" w:cs="Arial"/>
      <w:color w:val="000000"/>
      <w:sz w:val="24"/>
      <w:szCs w:val="24"/>
    </w:rPr>
  </w:style>
  <w:style w:type="table" w:customStyle="1" w:styleId="Tablaconcuadrcula3">
    <w:name w:val="Tabla con cuadrícula3"/>
    <w:basedOn w:val="Tablanormal"/>
    <w:next w:val="Tablaconcuadrcula"/>
    <w:uiPriority w:val="59"/>
    <w:rsid w:val="002516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251649"/>
    <w:rPr>
      <w:sz w:val="16"/>
      <w:szCs w:val="16"/>
    </w:rPr>
  </w:style>
  <w:style w:type="paragraph" w:styleId="Textocomentario">
    <w:name w:val="annotation text"/>
    <w:basedOn w:val="Normal"/>
    <w:link w:val="TextocomentarioCar"/>
    <w:uiPriority w:val="99"/>
    <w:unhideWhenUsed/>
    <w:rsid w:val="00251649"/>
    <w:pPr>
      <w:spacing w:after="200"/>
    </w:pPr>
    <w:rPr>
      <w:rFonts w:eastAsiaTheme="minorHAnsi"/>
      <w:sz w:val="20"/>
      <w:szCs w:val="20"/>
      <w:lang w:val="es-MX"/>
    </w:rPr>
  </w:style>
  <w:style w:type="character" w:customStyle="1" w:styleId="TextocomentarioCar">
    <w:name w:val="Texto comentario Car"/>
    <w:basedOn w:val="Fuentedeprrafopredeter"/>
    <w:link w:val="Textocomentario"/>
    <w:uiPriority w:val="99"/>
    <w:rsid w:val="00251649"/>
    <w:rPr>
      <w:sz w:val="20"/>
      <w:szCs w:val="20"/>
    </w:rPr>
  </w:style>
  <w:style w:type="character" w:styleId="Hipervnculo">
    <w:name w:val="Hyperlink"/>
    <w:basedOn w:val="Fuentedeprrafopredeter"/>
    <w:uiPriority w:val="99"/>
    <w:unhideWhenUsed/>
    <w:rsid w:val="00251649"/>
    <w:rPr>
      <w:color w:val="0000FF" w:themeColor="hyperlink"/>
      <w:u w:val="single"/>
    </w:rPr>
  </w:style>
  <w:style w:type="paragraph" w:styleId="Asuntodelcomentario">
    <w:name w:val="annotation subject"/>
    <w:basedOn w:val="Textocomentario"/>
    <w:next w:val="Textocomentario"/>
    <w:link w:val="AsuntodelcomentarioCar"/>
    <w:uiPriority w:val="99"/>
    <w:semiHidden/>
    <w:unhideWhenUsed/>
    <w:rsid w:val="00251649"/>
    <w:pPr>
      <w:spacing w:after="0"/>
    </w:pPr>
    <w:rPr>
      <w:rFonts w:eastAsiaTheme="minorEastAsia"/>
      <w:b/>
      <w:bCs/>
      <w:lang w:val="es-ES_tradnl"/>
    </w:rPr>
  </w:style>
  <w:style w:type="character" w:customStyle="1" w:styleId="AsuntodelcomentarioCar">
    <w:name w:val="Asunto del comentario Car"/>
    <w:basedOn w:val="TextocomentarioCar"/>
    <w:link w:val="Asuntodelcomentario"/>
    <w:uiPriority w:val="99"/>
    <w:semiHidden/>
    <w:rsid w:val="00251649"/>
    <w:rPr>
      <w:rFonts w:eastAsiaTheme="minorEastAsia"/>
      <w:b/>
      <w:bCs/>
      <w:sz w:val="20"/>
      <w:szCs w:val="20"/>
      <w:lang w:val="es-ES_tradnl"/>
    </w:rPr>
  </w:style>
  <w:style w:type="character" w:customStyle="1" w:styleId="normaltextrun">
    <w:name w:val="normaltextrun"/>
    <w:basedOn w:val="Fuentedeprrafopredeter"/>
    <w:rsid w:val="00251649"/>
  </w:style>
  <w:style w:type="character" w:customStyle="1" w:styleId="Mencinsinresolver1">
    <w:name w:val="Mención sin resolver1"/>
    <w:basedOn w:val="Fuentedeprrafopredeter"/>
    <w:uiPriority w:val="99"/>
    <w:semiHidden/>
    <w:unhideWhenUsed/>
    <w:rsid w:val="00251649"/>
    <w:rPr>
      <w:color w:val="605E5C"/>
      <w:shd w:val="clear" w:color="auto" w:fill="E1DFDD"/>
    </w:rPr>
  </w:style>
  <w:style w:type="numbering" w:customStyle="1" w:styleId="WW8Num710">
    <w:name w:val="WW8Num710"/>
    <w:basedOn w:val="Sinlista"/>
    <w:rsid w:val="00251649"/>
    <w:pPr>
      <w:numPr>
        <w:numId w:val="18"/>
      </w:numPr>
    </w:pPr>
  </w:style>
  <w:style w:type="paragraph" w:styleId="Revisin">
    <w:name w:val="Revision"/>
    <w:hidden/>
    <w:uiPriority w:val="99"/>
    <w:semiHidden/>
    <w:rsid w:val="007B1CBB"/>
    <w:pPr>
      <w:spacing w:after="0" w:line="240" w:lineRule="auto"/>
    </w:pPr>
    <w:rPr>
      <w:rFonts w:eastAsiaTheme="minorEastAsia"/>
      <w:sz w:val="24"/>
      <w:szCs w:val="24"/>
      <w:lang w:val="es-ES_tradnl"/>
    </w:rPr>
  </w:style>
  <w:style w:type="character" w:customStyle="1" w:styleId="Mencinsinresolver2">
    <w:name w:val="Mención sin resolver2"/>
    <w:basedOn w:val="Fuentedeprrafopredeter"/>
    <w:uiPriority w:val="99"/>
    <w:semiHidden/>
    <w:unhideWhenUsed/>
    <w:rsid w:val="00071A5C"/>
    <w:rPr>
      <w:color w:val="605E5C"/>
      <w:shd w:val="clear" w:color="auto" w:fill="E1DFDD"/>
    </w:rPr>
  </w:style>
  <w:style w:type="character" w:styleId="Mencinsinresolver">
    <w:name w:val="Unresolved Mention"/>
    <w:basedOn w:val="Fuentedeprrafopredeter"/>
    <w:uiPriority w:val="99"/>
    <w:semiHidden/>
    <w:unhideWhenUsed/>
    <w:rsid w:val="00454D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9107741">
      <w:bodyDiv w:val="1"/>
      <w:marLeft w:val="0"/>
      <w:marRight w:val="0"/>
      <w:marTop w:val="0"/>
      <w:marBottom w:val="0"/>
      <w:divBdr>
        <w:top w:val="none" w:sz="0" w:space="0" w:color="auto"/>
        <w:left w:val="none" w:sz="0" w:space="0" w:color="auto"/>
        <w:bottom w:val="none" w:sz="0" w:space="0" w:color="auto"/>
        <w:right w:val="none" w:sz="0" w:space="0" w:color="auto"/>
      </w:divBdr>
    </w:div>
    <w:div w:id="1108815419">
      <w:bodyDiv w:val="1"/>
      <w:marLeft w:val="0"/>
      <w:marRight w:val="0"/>
      <w:marTop w:val="0"/>
      <w:marBottom w:val="0"/>
      <w:divBdr>
        <w:top w:val="none" w:sz="0" w:space="0" w:color="auto"/>
        <w:left w:val="none" w:sz="0" w:space="0" w:color="auto"/>
        <w:bottom w:val="none" w:sz="0" w:space="0" w:color="auto"/>
        <w:right w:val="none" w:sz="0" w:space="0" w:color="auto"/>
      </w:divBdr>
    </w:div>
    <w:div w:id="1487015697">
      <w:bodyDiv w:val="1"/>
      <w:marLeft w:val="0"/>
      <w:marRight w:val="0"/>
      <w:marTop w:val="0"/>
      <w:marBottom w:val="0"/>
      <w:divBdr>
        <w:top w:val="none" w:sz="0" w:space="0" w:color="auto"/>
        <w:left w:val="none" w:sz="0" w:space="0" w:color="auto"/>
        <w:bottom w:val="none" w:sz="0" w:space="0" w:color="auto"/>
        <w:right w:val="none" w:sz="0" w:space="0" w:color="auto"/>
      </w:divBdr>
    </w:div>
    <w:div w:id="2065132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94FA1F-1E32-44C4-B5F6-4D3217E73F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Pages>
  <Words>15939</Words>
  <Characters>87030</Characters>
  <Application>Microsoft Office Word</Application>
  <DocSecurity>0</DocSecurity>
  <Lines>1298</Lines>
  <Paragraphs>387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102582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Eloy Rodriguez Dorantes</dc:creator>
  <cp:lastModifiedBy>Eduardo Alejandro Arroyo Ledesma</cp:lastModifiedBy>
  <cp:revision>6</cp:revision>
  <cp:lastPrinted>2025-11-25T00:23:00Z</cp:lastPrinted>
  <dcterms:created xsi:type="dcterms:W3CDTF">2025-11-24T20:02:00Z</dcterms:created>
  <dcterms:modified xsi:type="dcterms:W3CDTF">2025-12-02T16:45:00Z</dcterms:modified>
</cp:coreProperties>
</file>